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spacing w:line="360" w:lineRule="auto"/>
        <w:ind w:left="538"/>
        <w:jc w:val="center"/>
        <w:rPr>
          <w:rFonts w:hint="default" w:ascii="宋体" w:hAnsi="宋体" w:eastAsia="宋体" w:cs="Times New Roman"/>
          <w:b/>
          <w:color w:val="000000"/>
          <w:spacing w:val="-8"/>
          <w:sz w:val="44"/>
          <w:szCs w:val="44"/>
          <w:lang w:eastAsia="zh-CN"/>
        </w:rPr>
      </w:pPr>
      <w:r>
        <w:rPr>
          <w:rFonts w:hint="eastAsia" w:ascii="宋体" w:hAnsi="宋体" w:cs="Times New Roman"/>
          <w:b/>
          <w:color w:val="000000"/>
          <w:spacing w:val="-8"/>
          <w:sz w:val="44"/>
          <w:szCs w:val="44"/>
          <w:lang w:eastAsia="zh-CN"/>
        </w:rPr>
        <w:t>潍坊鑫洋化工</w:t>
      </w:r>
      <w:r>
        <w:rPr>
          <w:rFonts w:hint="default" w:ascii="宋体" w:hAnsi="宋体" w:eastAsia="宋体" w:cs="Times New Roman"/>
          <w:b/>
          <w:color w:val="000000"/>
          <w:spacing w:val="-8"/>
          <w:sz w:val="44"/>
          <w:szCs w:val="44"/>
          <w:lang w:eastAsia="zh-CN"/>
        </w:rPr>
        <w:t>有限公司</w:t>
      </w:r>
    </w:p>
    <w:p>
      <w:pPr>
        <w:spacing w:line="360" w:lineRule="auto"/>
        <w:ind w:left="538"/>
        <w:jc w:val="center"/>
        <w:rPr>
          <w:rFonts w:eastAsia="仿宋_GB2312"/>
          <w:bCs/>
          <w:color w:val="000000"/>
          <w:sz w:val="44"/>
          <w:szCs w:val="44"/>
        </w:rPr>
      </w:pPr>
      <w:r>
        <w:rPr>
          <w:rFonts w:hint="eastAsia" w:ascii="宋体" w:hAnsi="宋体"/>
          <w:b/>
          <w:color w:val="000000"/>
          <w:spacing w:val="-8"/>
          <w:sz w:val="44"/>
          <w:szCs w:val="44"/>
          <w:lang w:eastAsia="zh-CN"/>
        </w:rPr>
        <w:t>厂区内</w:t>
      </w:r>
      <w:r>
        <w:rPr>
          <w:rFonts w:hint="eastAsia" w:ascii="宋体" w:hAnsi="宋体"/>
          <w:b/>
          <w:color w:val="000000"/>
          <w:spacing w:val="-8"/>
          <w:sz w:val="44"/>
          <w:szCs w:val="44"/>
          <w:lang w:val="en-US" w:eastAsia="zh-CN"/>
        </w:rPr>
        <w:t>建筑物外墙涂料工程</w:t>
      </w:r>
      <w:r>
        <w:rPr>
          <w:rFonts w:hint="eastAsia" w:ascii="宋体" w:hAnsi="宋体"/>
          <w:b/>
          <w:color w:val="000000"/>
          <w:spacing w:val="-8"/>
          <w:sz w:val="44"/>
          <w:szCs w:val="44"/>
        </w:rPr>
        <w:t>项目招标文件</w:t>
      </w:r>
    </w:p>
    <w:p>
      <w:pPr>
        <w:spacing w:line="360" w:lineRule="auto"/>
        <w:ind w:left="538"/>
        <w:jc w:val="center"/>
        <w:rPr>
          <w:rFonts w:hint="eastAsia" w:ascii="宋体" w:hAnsi="宋体"/>
          <w:b/>
          <w:color w:val="000000"/>
          <w:spacing w:val="-8"/>
          <w:sz w:val="44"/>
          <w:szCs w:val="44"/>
        </w:rPr>
      </w:pPr>
    </w:p>
    <w:p>
      <w:pPr>
        <w:spacing w:line="360" w:lineRule="auto"/>
        <w:ind w:left="538"/>
        <w:jc w:val="center"/>
        <w:rPr>
          <w:rFonts w:hint="eastAsia" w:ascii="宋体" w:hAnsi="宋体"/>
          <w:b/>
          <w:color w:val="000000"/>
          <w:spacing w:val="-8"/>
          <w:sz w:val="44"/>
          <w:szCs w:val="44"/>
        </w:rPr>
      </w:pPr>
    </w:p>
    <w:p>
      <w:pPr>
        <w:pStyle w:val="2"/>
        <w:rPr>
          <w:rFonts w:hint="eastAsia"/>
        </w:rPr>
      </w:pPr>
    </w:p>
    <w:p>
      <w:pPr>
        <w:spacing w:line="360" w:lineRule="auto"/>
        <w:ind w:left="538"/>
        <w:jc w:val="center"/>
        <w:rPr>
          <w:rFonts w:eastAsia="仿宋_GB2312"/>
          <w:bCs/>
          <w:color w:val="000000"/>
          <w:sz w:val="96"/>
          <w:szCs w:val="96"/>
        </w:rPr>
      </w:pPr>
      <w:r>
        <w:rPr>
          <w:rFonts w:hint="eastAsia" w:ascii="宋体" w:hAnsi="宋体"/>
          <w:b/>
          <w:color w:val="000000"/>
          <w:spacing w:val="-8"/>
          <w:sz w:val="112"/>
          <w:szCs w:val="112"/>
        </w:rPr>
        <w:t>招</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件</w:t>
      </w:r>
    </w:p>
    <w:p>
      <w:pPr>
        <w:pStyle w:val="23"/>
        <w:jc w:val="center"/>
        <w:rPr>
          <w:rFonts w:hint="eastAsia" w:ascii="宋体" w:hAnsi="宋体" w:cs="Times New Roman"/>
          <w:b/>
          <w:color w:val="000000"/>
          <w:kern w:val="2"/>
          <w:sz w:val="30"/>
          <w:szCs w:val="30"/>
          <w:u w:val="none"/>
          <w:lang w:val="en-US" w:eastAsia="zh-CN" w:bidi="ar-SA"/>
        </w:rPr>
      </w:pPr>
    </w:p>
    <w:p>
      <w:pPr>
        <w:pStyle w:val="23"/>
        <w:jc w:val="center"/>
        <w:rPr>
          <w:rFonts w:hint="default" w:ascii="Times New Roman" w:hAnsi="Times New Roman" w:eastAsia="仿宋_GB2312"/>
          <w:color w:val="FF0000"/>
          <w:sz w:val="32"/>
          <w:szCs w:val="32"/>
          <w:lang w:val="en-US"/>
        </w:rPr>
      </w:pPr>
      <w:r>
        <w:rPr>
          <w:rFonts w:hint="eastAsia" w:ascii="宋体" w:hAnsi="宋体" w:cs="Times New Roman"/>
          <w:b/>
          <w:color w:val="000000"/>
          <w:kern w:val="2"/>
          <w:sz w:val="32"/>
          <w:szCs w:val="32"/>
          <w:u w:val="none"/>
          <w:lang w:val="en-US" w:eastAsia="zh-CN" w:bidi="ar-SA"/>
        </w:rPr>
        <w:t>项目编号：</w:t>
      </w:r>
      <w:r>
        <w:rPr>
          <w:rFonts w:hint="eastAsia" w:hAnsi="宋体" w:cs="Times New Roman"/>
          <w:b/>
          <w:color w:val="FF0000"/>
          <w:kern w:val="2"/>
          <w:sz w:val="32"/>
          <w:szCs w:val="32"/>
          <w:u w:val="none"/>
          <w:lang w:val="en-US" w:eastAsia="zh-CN" w:bidi="ar-SA"/>
        </w:rPr>
        <w:t>XYZB</w:t>
      </w:r>
      <w:r>
        <w:rPr>
          <w:rFonts w:hint="eastAsia" w:ascii="宋体" w:hAnsi="宋体" w:cs="Times New Roman"/>
          <w:b/>
          <w:color w:val="FF0000"/>
          <w:kern w:val="2"/>
          <w:sz w:val="32"/>
          <w:szCs w:val="32"/>
          <w:u w:val="none"/>
          <w:lang w:val="en-US" w:eastAsia="zh-CN" w:bidi="ar-SA"/>
        </w:rPr>
        <w:t>-2022-0</w:t>
      </w:r>
      <w:r>
        <w:rPr>
          <w:rFonts w:hint="eastAsia" w:hAnsi="宋体" w:cs="Times New Roman"/>
          <w:b/>
          <w:color w:val="FF0000"/>
          <w:kern w:val="2"/>
          <w:sz w:val="32"/>
          <w:szCs w:val="32"/>
          <w:u w:val="none"/>
          <w:lang w:val="en-US" w:eastAsia="zh-CN" w:bidi="ar-SA"/>
        </w:rPr>
        <w:t>03</w:t>
      </w:r>
    </w:p>
    <w:p>
      <w:pPr>
        <w:spacing w:line="360" w:lineRule="auto"/>
        <w:jc w:val="both"/>
        <w:rPr>
          <w:rFonts w:hint="eastAsia" w:hAnsi="宋体"/>
          <w:b/>
          <w:color w:val="000000"/>
          <w:sz w:val="30"/>
          <w:szCs w:val="30"/>
          <w:lang w:val="en-US" w:eastAsia="zh-CN"/>
        </w:rPr>
      </w:pPr>
      <w:r>
        <w:rPr>
          <w:rFonts w:hint="eastAsia" w:hAnsi="宋体"/>
          <w:b/>
          <w:color w:val="000000"/>
          <w:sz w:val="30"/>
          <w:szCs w:val="30"/>
          <w:lang w:val="en-US" w:eastAsia="zh-CN"/>
        </w:rPr>
        <w:t xml:space="preserve">  </w:t>
      </w:r>
    </w:p>
    <w:p>
      <w:pPr>
        <w:spacing w:line="360" w:lineRule="auto"/>
        <w:ind w:left="538"/>
        <w:jc w:val="center"/>
        <w:rPr>
          <w:rFonts w:hint="eastAsia" w:hAnsi="宋体"/>
          <w:b/>
          <w:color w:val="000000"/>
          <w:sz w:val="30"/>
          <w:szCs w:val="30"/>
          <w:lang w:val="en-US" w:eastAsia="zh-CN"/>
        </w:rPr>
      </w:pPr>
    </w:p>
    <w:p>
      <w:pPr>
        <w:spacing w:line="360" w:lineRule="auto"/>
        <w:ind w:left="538"/>
        <w:jc w:val="center"/>
        <w:rPr>
          <w:rFonts w:hint="eastAsia" w:hAnsi="宋体"/>
          <w:b/>
          <w:color w:val="000000"/>
          <w:sz w:val="30"/>
          <w:szCs w:val="30"/>
          <w:lang w:val="en-US" w:eastAsia="zh-CN"/>
        </w:rPr>
      </w:pPr>
    </w:p>
    <w:p>
      <w:pPr>
        <w:pStyle w:val="2"/>
        <w:rPr>
          <w:rFonts w:hint="eastAsia"/>
          <w:lang w:val="en-US" w:eastAsia="zh-CN"/>
        </w:rPr>
      </w:pPr>
    </w:p>
    <w:p>
      <w:pPr>
        <w:spacing w:line="360" w:lineRule="auto"/>
        <w:ind w:left="538"/>
        <w:jc w:val="center"/>
        <w:rPr>
          <w:rFonts w:hint="eastAsia" w:hAnsi="宋体"/>
          <w:b/>
          <w:color w:val="000000"/>
          <w:sz w:val="30"/>
          <w:szCs w:val="30"/>
          <w:lang w:val="en-US" w:eastAsia="zh-CN"/>
        </w:rPr>
      </w:pPr>
    </w:p>
    <w:p>
      <w:pPr>
        <w:spacing w:line="360" w:lineRule="auto"/>
        <w:ind w:firstLine="2249" w:firstLineChars="700"/>
        <w:jc w:val="left"/>
        <w:rPr>
          <w:rFonts w:hint="default" w:ascii="宋体" w:hAnsi="宋体" w:eastAsia="宋体" w:cs="Times New Roman"/>
          <w:b/>
          <w:color w:val="000000"/>
          <w:kern w:val="2"/>
          <w:sz w:val="32"/>
          <w:szCs w:val="32"/>
          <w:u w:val="none"/>
          <w:lang w:val="en-US" w:eastAsia="zh-CN" w:bidi="ar-SA"/>
        </w:rPr>
      </w:pPr>
      <w:r>
        <w:rPr>
          <w:rFonts w:hint="eastAsia" w:hAnsi="宋体"/>
          <w:b/>
          <w:color w:val="000000"/>
          <w:sz w:val="32"/>
          <w:szCs w:val="32"/>
          <w:lang w:val="en-US" w:eastAsia="zh-CN"/>
        </w:rPr>
        <w:t>采购</w:t>
      </w:r>
      <w:r>
        <w:rPr>
          <w:rFonts w:hint="eastAsia" w:hAnsi="宋体"/>
          <w:b/>
          <w:color w:val="000000"/>
          <w:sz w:val="32"/>
          <w:szCs w:val="32"/>
        </w:rPr>
        <w:t>人：</w:t>
      </w:r>
      <w:r>
        <w:rPr>
          <w:rFonts w:hint="default" w:ascii="宋体" w:hAnsi="宋体" w:eastAsia="宋体" w:cs="Times New Roman"/>
          <w:b/>
          <w:color w:val="000000"/>
          <w:kern w:val="2"/>
          <w:sz w:val="32"/>
          <w:szCs w:val="32"/>
          <w:u w:val="none"/>
          <w:lang w:val="en-US" w:eastAsia="zh-CN" w:bidi="ar-SA"/>
        </w:rPr>
        <w:t>潍坊</w:t>
      </w:r>
      <w:r>
        <w:rPr>
          <w:rFonts w:hint="eastAsia" w:ascii="宋体" w:hAnsi="宋体" w:cs="Times New Roman"/>
          <w:b/>
          <w:color w:val="000000"/>
          <w:kern w:val="2"/>
          <w:sz w:val="32"/>
          <w:szCs w:val="32"/>
          <w:u w:val="none"/>
          <w:lang w:val="en-US" w:eastAsia="zh-CN" w:bidi="ar-SA"/>
        </w:rPr>
        <w:t>鑫洋化工</w:t>
      </w:r>
      <w:r>
        <w:rPr>
          <w:rFonts w:hint="default" w:ascii="宋体" w:hAnsi="宋体" w:eastAsia="宋体" w:cs="Times New Roman"/>
          <w:b/>
          <w:color w:val="000000"/>
          <w:kern w:val="2"/>
          <w:sz w:val="32"/>
          <w:szCs w:val="32"/>
          <w:u w:val="none"/>
          <w:lang w:val="en-US" w:eastAsia="zh-CN" w:bidi="ar-SA"/>
        </w:rPr>
        <w:t>有限公司</w:t>
      </w:r>
    </w:p>
    <w:p>
      <w:pPr>
        <w:spacing w:line="360" w:lineRule="auto"/>
        <w:ind w:firstLine="2249" w:firstLineChars="700"/>
        <w:jc w:val="left"/>
        <w:rPr>
          <w:rFonts w:hint="default" w:ascii="宋体" w:hAnsi="宋体" w:eastAsia="宋体" w:cs="Times New Roman"/>
          <w:b/>
          <w:color w:val="000000"/>
          <w:kern w:val="2"/>
          <w:sz w:val="32"/>
          <w:szCs w:val="32"/>
          <w:u w:val="single"/>
          <w:lang w:val="en-US" w:eastAsia="zh-CN" w:bidi="ar-SA"/>
        </w:rPr>
      </w:pPr>
      <w:r>
        <w:rPr>
          <w:rFonts w:hint="eastAsia" w:ascii="宋体" w:hAnsi="宋体" w:cs="Times New Roman"/>
          <w:b/>
          <w:color w:val="000000"/>
          <w:kern w:val="2"/>
          <w:sz w:val="32"/>
          <w:szCs w:val="32"/>
          <w:u w:val="none"/>
          <w:lang w:val="en-US" w:eastAsia="zh-CN" w:bidi="ar-SA"/>
        </w:rPr>
        <w:t>日  期：</w:t>
      </w:r>
      <w:r>
        <w:rPr>
          <w:rFonts w:hint="eastAsia" w:hAnsi="宋体"/>
          <w:b/>
          <w:color w:val="000000"/>
          <w:sz w:val="32"/>
          <w:szCs w:val="32"/>
        </w:rPr>
        <w:t>二〇</w:t>
      </w:r>
      <w:r>
        <w:rPr>
          <w:rFonts w:hint="eastAsia" w:hAnsi="宋体"/>
          <w:b/>
          <w:color w:val="000000"/>
          <w:sz w:val="32"/>
          <w:szCs w:val="32"/>
          <w:lang w:eastAsia="zh-CN"/>
        </w:rPr>
        <w:t>二二</w:t>
      </w:r>
      <w:r>
        <w:rPr>
          <w:rFonts w:hint="eastAsia" w:hAnsi="宋体"/>
          <w:b/>
          <w:color w:val="000000"/>
          <w:sz w:val="32"/>
          <w:szCs w:val="32"/>
        </w:rPr>
        <w:t>年</w:t>
      </w:r>
      <w:r>
        <w:rPr>
          <w:rFonts w:hint="eastAsia" w:hAnsi="宋体"/>
          <w:b/>
          <w:color w:val="000000"/>
          <w:sz w:val="32"/>
          <w:szCs w:val="32"/>
          <w:lang w:val="en-US" w:eastAsia="zh-CN"/>
        </w:rPr>
        <w:t xml:space="preserve"> 十 </w:t>
      </w:r>
      <w:r>
        <w:rPr>
          <w:rFonts w:hint="eastAsia" w:hAnsi="宋体"/>
          <w:b/>
          <w:color w:val="000000"/>
          <w:sz w:val="32"/>
          <w:szCs w:val="32"/>
        </w:rPr>
        <w:t>月</w:t>
      </w:r>
    </w:p>
    <w:p>
      <w:pPr>
        <w:spacing w:line="360" w:lineRule="auto"/>
        <w:ind w:left="538" w:firstLine="2108" w:firstLineChars="700"/>
        <w:jc w:val="both"/>
        <w:rPr>
          <w:rFonts w:hint="default" w:ascii="宋体" w:hAnsi="宋体" w:eastAsia="宋体" w:cs="Times New Roman"/>
          <w:b/>
          <w:color w:val="000000"/>
          <w:kern w:val="2"/>
          <w:sz w:val="30"/>
          <w:szCs w:val="30"/>
          <w:u w:val="single"/>
          <w:lang w:val="en-US" w:eastAsia="zh-CN" w:bidi="ar-SA"/>
        </w:rPr>
      </w:pPr>
      <w:r>
        <w:rPr>
          <w:rFonts w:hint="eastAsia" w:ascii="宋体" w:hAnsi="宋体" w:cs="Times New Roman"/>
          <w:b/>
          <w:color w:val="000000"/>
          <w:kern w:val="2"/>
          <w:sz w:val="30"/>
          <w:szCs w:val="30"/>
          <w:u w:val="none"/>
          <w:lang w:val="en-US" w:eastAsia="zh-CN" w:bidi="ar-SA"/>
        </w:rPr>
        <w:t xml:space="preserve">          </w:t>
      </w:r>
    </w:p>
    <w:p>
      <w:pPr>
        <w:pStyle w:val="23"/>
        <w:jc w:val="left"/>
        <w:rPr>
          <w:rFonts w:hAnsi="宋体"/>
          <w:b/>
          <w:color w:val="000000"/>
          <w:sz w:val="30"/>
          <w:szCs w:val="30"/>
        </w:rPr>
      </w:pPr>
    </w:p>
    <w:p>
      <w:pPr>
        <w:pStyle w:val="23"/>
        <w:ind w:firstLine="1506" w:firstLineChars="500"/>
        <w:jc w:val="left"/>
        <w:rPr>
          <w:rFonts w:hAnsi="宋体"/>
          <w:b/>
          <w:color w:val="000000"/>
          <w:sz w:val="30"/>
          <w:szCs w:val="30"/>
        </w:rPr>
      </w:pPr>
    </w:p>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sectPr>
          <w:headerReference r:id="rId5" w:type="first"/>
          <w:footerReference r:id="rId6" w:type="first"/>
          <w:headerReference r:id="rId3" w:type="default"/>
          <w:headerReference r:id="rId4" w:type="even"/>
          <w:pgSz w:w="11907" w:h="16840" w:orient="landscape"/>
          <w:pgMar w:top="1440" w:right="1083" w:bottom="1440" w:left="1083" w:header="907" w:footer="907" w:gutter="0"/>
          <w:pgNumType w:fmt="decimal" w:start="1"/>
          <w:cols w:space="720" w:num="1"/>
          <w:titlePg/>
          <w:docGrid w:type="lines" w:linePitch="271" w:charSpace="0"/>
        </w:sectPr>
      </w:pPr>
      <w:bookmarkStart w:id="0" w:name="_Toc105924704"/>
      <w:bookmarkStart w:id="1" w:name="_Toc118112297"/>
    </w:p>
    <w:sdt>
      <w:sdtPr>
        <w:rPr>
          <w:rFonts w:ascii="宋体" w:hAnsi="宋体" w:eastAsia="宋体" w:cs="Times New Roman"/>
          <w:b/>
          <w:bCs/>
          <w:sz w:val="30"/>
          <w:szCs w:val="30"/>
          <w:lang w:val="en-US" w:eastAsia="zh-CN" w:bidi="ar-SA"/>
        </w:rPr>
        <w:id w:val="147480684"/>
        <w15:color w:val="DBDBDB"/>
        <w:docPartObj>
          <w:docPartGallery w:val="Table of Contents"/>
          <w:docPartUnique/>
        </w:docPartObj>
      </w:sdtPr>
      <w:sdtEndPr>
        <w:rPr>
          <w:rFonts w:hint="eastAsia" w:ascii="Times New Roman" w:hAnsi="Times New Roman" w:eastAsia="宋体" w:cs="Times New Roman"/>
          <w:b/>
          <w:bCs/>
          <w:kern w:val="44"/>
          <w:sz w:val="18"/>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pPr>
          <w:bookmarkStart w:id="2" w:name="_Toc99119870"/>
          <w:bookmarkStart w:id="3" w:name="_Toc362425072"/>
        </w:p>
        <w:p>
          <w:pPr>
            <w:spacing w:before="0" w:beforeLines="0" w:after="0" w:afterLines="0" w:line="240" w:lineRule="auto"/>
            <w:ind w:left="0" w:leftChars="0" w:right="0" w:rightChars="0" w:firstLine="0" w:firstLineChars="0"/>
            <w:jc w:val="center"/>
            <w:rPr>
              <w:b/>
              <w:bCs/>
              <w:sz w:val="30"/>
              <w:szCs w:val="30"/>
            </w:rPr>
          </w:pPr>
          <w:r>
            <w:rPr>
              <w:rFonts w:ascii="宋体" w:hAnsi="宋体" w:eastAsia="宋体"/>
              <w:b/>
              <w:bCs/>
              <w:sz w:val="32"/>
              <w:szCs w:val="32"/>
            </w:rPr>
            <w:t>目录</w:t>
          </w:r>
        </w:p>
        <w:p>
          <w:pPr>
            <w:pStyle w:val="137"/>
            <w:tabs>
              <w:tab w:val="right" w:leader="dot" w:pos="9741"/>
            </w:tabs>
            <w:spacing w:line="360" w:lineRule="auto"/>
            <w:rPr>
              <w:rFonts w:hint="eastAsia" w:ascii="宋体" w:hAnsi="宋体" w:eastAsia="宋体" w:cs="宋体"/>
              <w:sz w:val="24"/>
              <w:szCs w:val="24"/>
            </w:rPr>
          </w:pPr>
          <w:r>
            <w:rPr>
              <w:rFonts w:hint="eastAsia"/>
              <w:sz w:val="32"/>
              <w:szCs w:val="32"/>
              <w:lang w:eastAsia="zh-CN"/>
            </w:rPr>
            <w:fldChar w:fldCharType="begin"/>
          </w:r>
          <w:r>
            <w:rPr>
              <w:rFonts w:hint="eastAsia"/>
              <w:sz w:val="32"/>
              <w:szCs w:val="32"/>
              <w:lang w:eastAsia="zh-CN"/>
            </w:rPr>
            <w:instrText xml:space="preserve">TOC \o "1-2" \h \u </w:instrText>
          </w:r>
          <w:r>
            <w:rPr>
              <w:rFonts w:hint="eastAsia"/>
              <w:sz w:val="32"/>
              <w:szCs w:val="32"/>
              <w:lang w:eastAsia="zh-CN"/>
            </w:rPr>
            <w:fldChar w:fldCharType="separate"/>
          </w: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_Toc11743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招</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标</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公</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告</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_Toc11743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_Toc5093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第一章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磋商</w:t>
          </w:r>
          <w:r>
            <w:rPr>
              <w:rFonts w:hint="eastAsia" w:ascii="宋体" w:hAnsi="宋体" w:eastAsia="宋体" w:cs="宋体"/>
              <w:b/>
              <w:sz w:val="24"/>
              <w:szCs w:val="24"/>
            </w:rPr>
            <w:t>须知前附表及磋商须知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_Toc5093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_Toc28064 </w:instrText>
          </w:r>
          <w:r>
            <w:rPr>
              <w:rFonts w:hint="eastAsia" w:ascii="宋体" w:hAnsi="宋体" w:eastAsia="宋体" w:cs="宋体"/>
              <w:sz w:val="24"/>
              <w:szCs w:val="24"/>
              <w:lang w:eastAsia="zh-CN"/>
            </w:rPr>
            <w:fldChar w:fldCharType="separate"/>
          </w:r>
          <w:r>
            <w:rPr>
              <w:rFonts w:hint="eastAsia" w:ascii="宋体" w:hAnsi="宋体" w:eastAsia="宋体" w:cs="宋体"/>
              <w:bCs w:val="0"/>
              <w:sz w:val="24"/>
              <w:szCs w:val="24"/>
            </w:rPr>
            <w:t>一、</w:t>
          </w:r>
          <w:r>
            <w:rPr>
              <w:rFonts w:hint="eastAsia" w:ascii="宋体" w:hAnsi="宋体" w:eastAsia="宋体" w:cs="宋体"/>
              <w:bCs w:val="0"/>
              <w:sz w:val="24"/>
              <w:szCs w:val="24"/>
              <w:lang w:eastAsia="zh-CN"/>
            </w:rPr>
            <w:t>磋商</w:t>
          </w:r>
          <w:r>
            <w:rPr>
              <w:rFonts w:hint="eastAsia" w:ascii="宋体" w:hAnsi="宋体" w:eastAsia="宋体" w:cs="宋体"/>
              <w:bCs w:val="0"/>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_Toc28064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_Toc17277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_Toc17277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_Toc24040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第二章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采购内容及服务要求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_Toc24040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10</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_Toc11028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一、 项目概况及采购内容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_Toc11028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_Toc23803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 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_Toc23803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_Toc28402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第三章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合同条款</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_Toc28402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b/>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_Toc9785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rPr>
            <w:t>第四章  响应文件（格式）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_Toc9785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rPr>
              <w:b/>
            </w:rPr>
          </w:pPr>
        </w:p>
        <w:p>
          <w:pPr>
            <w:pStyle w:val="5"/>
            <w:bidi w:val="0"/>
            <w:jc w:val="both"/>
            <w:outlineLvl w:val="9"/>
            <w:rPr>
              <w:rFonts w:hint="eastAsia"/>
              <w:sz w:val="32"/>
              <w:szCs w:val="32"/>
              <w:lang w:eastAsia="zh-CN"/>
            </w:rPr>
          </w:pPr>
          <w:r>
            <w:rPr>
              <w:rFonts w:hint="eastAsia"/>
              <w:b/>
              <w:szCs w:val="32"/>
              <w:lang w:eastAsia="zh-CN"/>
            </w:rPr>
            <w:fldChar w:fldCharType="end"/>
          </w:r>
        </w:p>
      </w:sdtContent>
    </w:sdt>
    <w:p>
      <w:pPr>
        <w:pStyle w:val="5"/>
        <w:bidi w:val="0"/>
        <w:outlineLvl w:val="0"/>
        <w:rPr>
          <w:rFonts w:hint="eastAsia"/>
          <w:sz w:val="32"/>
          <w:szCs w:val="32"/>
          <w:lang w:eastAsia="zh-CN"/>
        </w:rPr>
      </w:pPr>
      <w:bookmarkStart w:id="4" w:name="_Toc11743"/>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tabs>
          <w:tab w:val="left" w:pos="8127"/>
        </w:tabs>
        <w:bidi w:val="0"/>
        <w:jc w:val="left"/>
        <w:outlineLvl w:val="0"/>
        <w:rPr>
          <w:rFonts w:hint="eastAsia"/>
          <w:sz w:val="32"/>
          <w:szCs w:val="32"/>
          <w:lang w:eastAsia="zh-CN"/>
        </w:rPr>
      </w:pPr>
      <w:r>
        <w:rPr>
          <w:rFonts w:hint="eastAsia"/>
          <w:sz w:val="32"/>
          <w:szCs w:val="32"/>
          <w:lang w:eastAsia="zh-CN"/>
        </w:rPr>
        <w:tab/>
      </w: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rPr>
          <w:rFonts w:hint="eastAsia"/>
          <w:sz w:val="32"/>
          <w:szCs w:val="32"/>
          <w:lang w:eastAsia="zh-CN"/>
        </w:rPr>
      </w:pPr>
    </w:p>
    <w:p>
      <w:pPr>
        <w:pStyle w:val="2"/>
        <w:rPr>
          <w:rFonts w:hint="eastAsia"/>
          <w:lang w:eastAsia="zh-CN"/>
        </w:rPr>
      </w:pPr>
    </w:p>
    <w:p>
      <w:pPr>
        <w:pStyle w:val="5"/>
        <w:bidi w:val="0"/>
        <w:jc w:val="both"/>
        <w:outlineLvl w:val="0"/>
        <w:rPr>
          <w:rFonts w:hint="eastAsia" w:ascii="宋体" w:hAnsi="宋体" w:eastAsia="宋体" w:cs="宋体"/>
          <w:sz w:val="32"/>
          <w:szCs w:val="32"/>
          <w:lang w:eastAsia="zh-CN"/>
        </w:rPr>
        <w:sectPr>
          <w:headerReference r:id="rId9" w:type="first"/>
          <w:footerReference r:id="rId12" w:type="first"/>
          <w:headerReference r:id="rId7" w:type="default"/>
          <w:footerReference r:id="rId10" w:type="default"/>
          <w:headerReference r:id="rId8" w:type="even"/>
          <w:footerReference r:id="rId11" w:type="even"/>
          <w:pgSz w:w="11907" w:h="16840" w:orient="landscape"/>
          <w:pgMar w:top="1440" w:right="1083" w:bottom="1440" w:left="1083" w:header="907" w:footer="907" w:gutter="0"/>
          <w:pgNumType w:fmt="decimal" w:start="1"/>
          <w:cols w:space="720" w:num="1"/>
          <w:titlePg/>
          <w:docGrid w:type="lines" w:linePitch="271" w:charSpace="0"/>
        </w:sectPr>
      </w:pPr>
    </w:p>
    <w:p>
      <w:pPr>
        <w:pStyle w:val="5"/>
        <w:bidi w:val="0"/>
        <w:jc w:val="both"/>
        <w:outlineLvl w:val="0"/>
        <w:rPr>
          <w:rFonts w:hint="eastAsia" w:ascii="宋体" w:hAnsi="宋体" w:eastAsia="宋体" w:cs="宋体"/>
          <w:sz w:val="32"/>
          <w:szCs w:val="32"/>
          <w:lang w:eastAsia="zh-CN"/>
        </w:rPr>
      </w:pPr>
    </w:p>
    <w:p>
      <w:pPr>
        <w:pStyle w:val="5"/>
        <w:bidi w:val="0"/>
        <w:jc w:val="center"/>
        <w:outlineLvl w:val="0"/>
        <w:rPr>
          <w:rFonts w:hint="eastAsia" w:ascii="宋体" w:hAnsi="宋体" w:eastAsia="宋体" w:cs="宋体"/>
          <w:sz w:val="24"/>
          <w:szCs w:val="24"/>
        </w:rPr>
      </w:pPr>
      <w:r>
        <w:rPr>
          <w:rFonts w:hint="eastAsia" w:ascii="宋体" w:hAnsi="宋体" w:eastAsia="宋体" w:cs="宋体"/>
          <w:sz w:val="32"/>
          <w:szCs w:val="32"/>
          <w:lang w:eastAsia="zh-CN"/>
        </w:rPr>
        <w:t>招</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公</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告</w:t>
      </w:r>
      <w:bookmarkEnd w:id="2"/>
      <w:bookmarkEnd w:id="4"/>
    </w:p>
    <w:p>
      <w:pPr>
        <w:pStyle w:val="4"/>
        <w:spacing w:line="360" w:lineRule="auto"/>
        <w:ind w:firstLine="0"/>
        <w:jc w:val="center"/>
        <w:outlineLvl w:val="1"/>
        <w:rPr>
          <w:rFonts w:hint="eastAsia" w:ascii="宋体" w:hAnsi="宋体" w:eastAsia="宋体" w:cs="宋体"/>
          <w:sz w:val="24"/>
          <w:szCs w:val="24"/>
        </w:rPr>
      </w:pPr>
      <w:bookmarkStart w:id="5" w:name="_Toc18044"/>
      <w:r>
        <w:rPr>
          <w:rFonts w:hint="eastAsia" w:ascii="宋体" w:hAnsi="宋体" w:eastAsia="宋体" w:cs="宋体"/>
          <w:sz w:val="24"/>
          <w:szCs w:val="24"/>
        </w:rPr>
        <w:t>（招标编号：</w:t>
      </w:r>
      <w:r>
        <w:rPr>
          <w:rFonts w:hint="eastAsia" w:hAnsi="宋体" w:cs="Times New Roman"/>
          <w:b w:val="0"/>
          <w:bCs/>
          <w:color w:val="FF0000"/>
          <w:kern w:val="2"/>
          <w:sz w:val="21"/>
          <w:szCs w:val="21"/>
          <w:u w:val="none"/>
          <w:lang w:val="en-US" w:eastAsia="zh-CN" w:bidi="ar-SA"/>
        </w:rPr>
        <w:t>XYZB</w:t>
      </w:r>
      <w:r>
        <w:rPr>
          <w:rFonts w:hint="eastAsia" w:ascii="宋体" w:hAnsi="宋体" w:cs="Times New Roman"/>
          <w:b w:val="0"/>
          <w:bCs/>
          <w:color w:val="FF0000"/>
          <w:kern w:val="2"/>
          <w:sz w:val="21"/>
          <w:szCs w:val="21"/>
          <w:u w:val="none"/>
          <w:lang w:val="en-US" w:eastAsia="zh-CN" w:bidi="ar-SA"/>
        </w:rPr>
        <w:t>-2022-0</w:t>
      </w:r>
      <w:r>
        <w:rPr>
          <w:rFonts w:hint="eastAsia" w:hAnsi="宋体" w:cs="Times New Roman"/>
          <w:b w:val="0"/>
          <w:bCs/>
          <w:color w:val="FF0000"/>
          <w:kern w:val="2"/>
          <w:sz w:val="21"/>
          <w:szCs w:val="21"/>
          <w:u w:val="none"/>
          <w:lang w:val="en-US" w:eastAsia="zh-CN" w:bidi="ar-SA"/>
        </w:rPr>
        <w:t>03</w:t>
      </w:r>
      <w:r>
        <w:rPr>
          <w:rFonts w:hint="eastAsia" w:ascii="宋体" w:hAnsi="宋体" w:eastAsia="宋体" w:cs="宋体"/>
          <w:sz w:val="24"/>
          <w:szCs w:val="24"/>
        </w:rPr>
        <w:t>）</w:t>
      </w:r>
      <w:bookmarkEnd w:id="5"/>
    </w:p>
    <w:bookmarkEnd w:id="0"/>
    <w:bookmarkEnd w:id="1"/>
    <w:bookmarkEnd w:id="3"/>
    <w:p>
      <w:pPr>
        <w:numPr>
          <w:ilvl w:val="0"/>
          <w:numId w:val="2"/>
        </w:numPr>
        <w:spacing w:line="360" w:lineRule="auto"/>
        <w:ind w:firstLine="480" w:firstLineChars="2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招标范围</w:t>
      </w:r>
      <w:r>
        <w:rPr>
          <w:rFonts w:hint="eastAsia" w:ascii="宋体" w:hAnsi="宋体" w:cs="宋体"/>
          <w:color w:val="000000"/>
          <w:sz w:val="24"/>
          <w:szCs w:val="24"/>
          <w:lang w:val="en-US" w:eastAsia="zh-CN"/>
        </w:rPr>
        <w:t>及要求</w:t>
      </w:r>
    </w:p>
    <w:p>
      <w:pPr>
        <w:numPr>
          <w:ilvl w:val="0"/>
          <w:numId w:val="0"/>
        </w:numPr>
        <w:spacing w:line="360" w:lineRule="auto"/>
        <w:ind w:firstLine="720" w:firstLineChars="3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1、招标范围：</w:t>
      </w:r>
    </w:p>
    <w:p>
      <w:pPr>
        <w:numPr>
          <w:ilvl w:val="0"/>
          <w:numId w:val="0"/>
        </w:numPr>
        <w:spacing w:line="360" w:lineRule="auto"/>
        <w:ind w:firstLine="960" w:firstLineChars="4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办公楼</w:t>
      </w:r>
      <w:r>
        <w:rPr>
          <w:rFonts w:hint="eastAsia" w:ascii="宋体" w:hAnsi="宋体" w:cs="宋体"/>
          <w:color w:val="000000"/>
          <w:sz w:val="24"/>
          <w:szCs w:val="24"/>
          <w:lang w:val="en-US" w:eastAsia="zh-CN"/>
        </w:rPr>
        <w:t>、仓库、门卫、车库、消防泵房、维修车间、冷冻及氮气房、配电室、一车间、中试车间、复配车间</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墙面面积</w:t>
      </w:r>
      <w:r>
        <w:rPr>
          <w:rFonts w:hint="eastAsia" w:ascii="宋体" w:hAnsi="宋体" w:eastAsia="宋体" w:cs="宋体"/>
          <w:color w:val="000000"/>
          <w:sz w:val="24"/>
          <w:szCs w:val="24"/>
          <w:lang w:val="en-US" w:eastAsia="zh-CN"/>
        </w:rPr>
        <w:t>约</w:t>
      </w:r>
      <w:r>
        <w:rPr>
          <w:rFonts w:hint="eastAsia" w:ascii="宋体" w:hAnsi="宋体" w:cs="宋体"/>
          <w:color w:val="FF0000"/>
          <w:sz w:val="24"/>
          <w:szCs w:val="24"/>
          <w:lang w:val="en-US" w:eastAsia="zh-CN"/>
        </w:rPr>
        <w:t>6500</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w:t>
      </w:r>
    </w:p>
    <w:p>
      <w:pPr>
        <w:numPr>
          <w:ilvl w:val="0"/>
          <w:numId w:val="0"/>
        </w:numPr>
        <w:spacing w:line="360" w:lineRule="auto"/>
        <w:ind w:leftChars="0" w:firstLine="720" w:firstLineChars="3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2、技术</w:t>
      </w:r>
      <w:r>
        <w:rPr>
          <w:rFonts w:hint="eastAsia" w:ascii="宋体" w:hAnsi="宋体" w:eastAsia="宋体" w:cs="宋体"/>
          <w:color w:val="000000"/>
          <w:sz w:val="24"/>
          <w:szCs w:val="24"/>
          <w:lang w:val="en-US" w:eastAsia="zh-CN"/>
        </w:rPr>
        <w:t>要求</w:t>
      </w:r>
      <w:r>
        <w:rPr>
          <w:rFonts w:hint="eastAsia" w:ascii="宋体" w:hAnsi="宋体" w:cs="宋体"/>
          <w:color w:val="000000"/>
          <w:sz w:val="24"/>
          <w:szCs w:val="24"/>
          <w:lang w:val="en-US" w:eastAsia="zh-CN"/>
        </w:rPr>
        <w:t>：外墙灰色，墙皮清理刷底漆，底涂一遍，面涂两遍。办公楼窗台下部刮砂浆挂网再刮砂浆找平。品牌选用巴夫利、樱花、立邦。</w:t>
      </w:r>
    </w:p>
    <w:p>
      <w:pPr>
        <w:spacing w:line="360" w:lineRule="auto"/>
        <w:ind w:firstLine="720" w:firstLineChars="3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3、其</w:t>
      </w:r>
      <w:r>
        <w:rPr>
          <w:rFonts w:hint="eastAsia" w:ascii="宋体" w:hAnsi="宋体" w:eastAsia="宋体" w:cs="宋体"/>
          <w:color w:val="000000"/>
          <w:sz w:val="24"/>
          <w:szCs w:val="24"/>
          <w:lang w:val="en-US" w:eastAsia="zh-CN"/>
        </w:rPr>
        <w:t>它根据现场踏勘实际情况，招标人说明的工程量。</w:t>
      </w:r>
    </w:p>
    <w:p>
      <w:pPr>
        <w:spacing w:line="360" w:lineRule="auto"/>
        <w:ind w:firstLine="720" w:firstLineChars="300"/>
        <w:rPr>
          <w:rFonts w:hint="eastAsia" w:ascii="宋体" w:hAnsi="宋体" w:cs="宋体"/>
          <w:kern w:val="0"/>
          <w:sz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恢复施工期间破坏的设施，并须经设施所在单位验收合格。</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资格要求</w:t>
      </w:r>
    </w:p>
    <w:p>
      <w:pPr>
        <w:numPr>
          <w:ilvl w:val="0"/>
          <w:numId w:val="0"/>
        </w:numPr>
        <w:spacing w:line="360" w:lineRule="auto"/>
        <w:ind w:left="400" w:leftChars="0" w:firstLine="240" w:firstLineChars="100"/>
        <w:rPr>
          <w:rFonts w:hint="eastAsia" w:cs="宋体"/>
          <w:color w:val="000000"/>
          <w:kern w:val="0"/>
          <w:sz w:val="24"/>
          <w:szCs w:val="24"/>
          <w:lang w:val="en-US" w:eastAsia="zh-CN"/>
        </w:rPr>
      </w:pPr>
      <w:r>
        <w:rPr>
          <w:rFonts w:hint="eastAsia" w:cs="宋体"/>
          <w:color w:val="000000"/>
          <w:kern w:val="0"/>
          <w:sz w:val="24"/>
          <w:szCs w:val="24"/>
          <w:lang w:val="en-US" w:eastAsia="zh-CN"/>
        </w:rPr>
        <w:t>1、有能力提供满足招标方要求的工程质量；</w:t>
      </w:r>
    </w:p>
    <w:p>
      <w:pPr>
        <w:numPr>
          <w:ilvl w:val="0"/>
          <w:numId w:val="0"/>
        </w:numPr>
        <w:spacing w:line="360" w:lineRule="auto"/>
        <w:ind w:left="400" w:leftChars="0" w:firstLine="240" w:firstLineChars="100"/>
        <w:rPr>
          <w:rFonts w:hint="eastAsia" w:cs="宋体"/>
          <w:color w:val="000000"/>
          <w:kern w:val="0"/>
          <w:sz w:val="24"/>
          <w:szCs w:val="24"/>
          <w:lang w:eastAsia="zh-CN"/>
        </w:rPr>
      </w:pPr>
      <w:r>
        <w:rPr>
          <w:rFonts w:hint="eastAsia" w:cs="宋体"/>
          <w:color w:val="000000"/>
          <w:kern w:val="0"/>
          <w:sz w:val="24"/>
          <w:szCs w:val="24"/>
          <w:lang w:val="en-US" w:eastAsia="zh-CN"/>
        </w:rPr>
        <w:t>2、投标人须</w:t>
      </w:r>
      <w:r>
        <w:rPr>
          <w:rFonts w:hint="eastAsia" w:ascii="宋体" w:hAnsi="宋体" w:cs="宋体"/>
          <w:color w:val="000000"/>
          <w:kern w:val="1"/>
          <w:sz w:val="24"/>
        </w:rPr>
        <w:t>营业执照经</w:t>
      </w:r>
      <w:r>
        <w:rPr>
          <w:rFonts w:hint="eastAsia" w:cs="宋体"/>
          <w:color w:val="000000"/>
          <w:kern w:val="0"/>
          <w:sz w:val="24"/>
          <w:szCs w:val="24"/>
          <w:lang w:val="en-US" w:eastAsia="zh-CN"/>
        </w:rPr>
        <w:t>营范围内具有房屋建筑或市政工程施工内容，企业财务资信状况良好（</w:t>
      </w:r>
      <w:r>
        <w:rPr>
          <w:rFonts w:hint="eastAsia" w:ascii="宋体" w:hAnsi="宋体" w:cs="宋体"/>
          <w:color w:val="000000"/>
          <w:kern w:val="1"/>
          <w:sz w:val="24"/>
        </w:rPr>
        <w:t>凡开发区内因各种原因进入黑名单的施工企业不接受其报名</w:t>
      </w:r>
      <w:r>
        <w:rPr>
          <w:rFonts w:hint="eastAsia" w:cs="宋体"/>
          <w:color w:val="000000"/>
          <w:kern w:val="0"/>
          <w:sz w:val="24"/>
          <w:szCs w:val="24"/>
          <w:lang w:val="en-US" w:eastAsia="zh-CN"/>
        </w:rPr>
        <w:t>）；</w:t>
      </w:r>
    </w:p>
    <w:p>
      <w:pPr>
        <w:pStyle w:val="2"/>
        <w:ind w:left="0" w:leftChars="0" w:firstLine="600" w:firstLineChars="250"/>
        <w:rPr>
          <w:rFonts w:hint="eastAsia" w:ascii="宋体" w:hAnsi="宋体" w:eastAsia="宋体" w:cs="宋体"/>
          <w:color w:val="000000"/>
          <w:sz w:val="24"/>
          <w:szCs w:val="24"/>
        </w:rPr>
      </w:pPr>
      <w:r>
        <w:rPr>
          <w:rFonts w:hint="eastAsia" w:ascii="Times New Roman" w:hAnsi="Times New Roman" w:eastAsia="宋体" w:cs="宋体"/>
          <w:color w:val="000000"/>
          <w:kern w:val="0"/>
          <w:sz w:val="24"/>
          <w:szCs w:val="24"/>
          <w:lang w:val="en-US" w:eastAsia="zh-CN" w:bidi="ar-SA"/>
        </w:rPr>
        <w:t>3、建设单位将根据投标单位的标函（内容、报价、施工组织设计方案）作详细研究和评估。在</w:t>
      </w:r>
      <w:r>
        <w:rPr>
          <w:rFonts w:ascii="宋体" w:hAnsi="宋体" w:cs="宋体"/>
          <w:kern w:val="0"/>
          <w:sz w:val="24"/>
        </w:rPr>
        <w:t>同等条件下，优先选择综合实力强、业绩优良</w:t>
      </w:r>
      <w:r>
        <w:rPr>
          <w:rFonts w:hint="eastAsia" w:ascii="宋体" w:hAnsi="宋体" w:cs="宋体"/>
          <w:kern w:val="0"/>
          <w:sz w:val="24"/>
        </w:rPr>
        <w:t>、工期短、价格优惠</w:t>
      </w:r>
      <w:r>
        <w:rPr>
          <w:rFonts w:ascii="宋体" w:hAnsi="宋体" w:cs="宋体"/>
          <w:kern w:val="0"/>
          <w:sz w:val="24"/>
        </w:rPr>
        <w:t>的施工企业中标承包本工程。</w:t>
      </w:r>
    </w:p>
    <w:p>
      <w:pPr>
        <w:spacing w:line="360" w:lineRule="auto"/>
        <w:ind w:firstLine="720" w:firstLineChars="300"/>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eastAsia="zh-CN"/>
        </w:rPr>
        <w:t>本项目不允许联合体投标。</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工程质量要求符合国家和行</w:t>
      </w:r>
      <w:r>
        <w:rPr>
          <w:rFonts w:hint="eastAsia" w:ascii="宋体" w:hAnsi="宋体" w:eastAsia="宋体" w:cs="宋体"/>
          <w:color w:val="000000"/>
          <w:sz w:val="24"/>
          <w:szCs w:val="24"/>
          <w:lang w:eastAsia="zh-CN"/>
        </w:rPr>
        <w:t>业</w:t>
      </w:r>
      <w:r>
        <w:rPr>
          <w:rFonts w:hint="eastAsia" w:ascii="宋体" w:hAnsi="宋体" w:eastAsia="宋体" w:cs="宋体"/>
          <w:color w:val="000000"/>
          <w:sz w:val="24"/>
          <w:szCs w:val="24"/>
        </w:rPr>
        <w:t>技术规范。</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招标文件的获取</w:t>
      </w:r>
    </w:p>
    <w:p>
      <w:pPr>
        <w:spacing w:line="360" w:lineRule="auto"/>
        <w:ind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获取时间：从2022年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19 </w:t>
      </w:r>
      <w:r>
        <w:rPr>
          <w:rFonts w:hint="eastAsia" w:ascii="宋体" w:hAnsi="宋体" w:eastAsia="宋体" w:cs="宋体"/>
          <w:color w:val="000000"/>
          <w:sz w:val="24"/>
          <w:szCs w:val="24"/>
        </w:rPr>
        <w:t>日到2022年</w:t>
      </w:r>
      <w:r>
        <w:rPr>
          <w:rFonts w:hint="eastAsia" w:ascii="宋体" w:hAnsi="宋体" w:cs="宋体"/>
          <w:color w:val="000000"/>
          <w:sz w:val="24"/>
          <w:szCs w:val="24"/>
          <w:lang w:val="en-US" w:eastAsia="zh-CN"/>
        </w:rPr>
        <w:t xml:space="preserve">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25 </w:t>
      </w:r>
      <w:r>
        <w:rPr>
          <w:rFonts w:hint="eastAsia" w:ascii="宋体" w:hAnsi="宋体" w:eastAsia="宋体" w:cs="宋体"/>
          <w:color w:val="000000"/>
          <w:sz w:val="24"/>
          <w:szCs w:val="24"/>
        </w:rPr>
        <w:t>日</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招标文件获取方法：请登录</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有限公司官网</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http://www.wfxychem.com/招标</w:t>
      </w:r>
      <w:r>
        <w:rPr>
          <w:rFonts w:hint="eastAsia" w:ascii="宋体" w:hAnsi="宋体" w:eastAsia="宋体" w:cs="宋体"/>
          <w:color w:val="000000"/>
          <w:sz w:val="24"/>
          <w:szCs w:val="24"/>
        </w:rPr>
        <w:t>文件下载页面进行</w:t>
      </w:r>
      <w:r>
        <w:rPr>
          <w:rFonts w:hint="eastAsia" w:ascii="宋体" w:hAnsi="宋体" w:eastAsia="宋体" w:cs="宋体"/>
          <w:color w:val="000000"/>
          <w:sz w:val="24"/>
          <w:szCs w:val="24"/>
          <w:lang w:eastAsia="zh-CN"/>
        </w:rPr>
        <w:t>下</w:t>
      </w:r>
      <w:r>
        <w:rPr>
          <w:rFonts w:hint="eastAsia" w:ascii="宋体" w:hAnsi="宋体" w:cs="宋体"/>
          <w:color w:val="000000"/>
          <w:sz w:val="24"/>
          <w:szCs w:val="24"/>
          <w:lang w:eastAsia="zh-CN"/>
        </w:rPr>
        <w:t>载。</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五、投标保证金</w:t>
      </w:r>
    </w:p>
    <w:p>
      <w:pPr>
        <w:pStyle w:val="2"/>
        <w:ind w:left="440" w:leftChars="220" w:firstLine="0" w:firstLineChars="0"/>
        <w:rPr>
          <w:rFonts w:hint="eastAsia"/>
        </w:rPr>
      </w:pPr>
      <w:bookmarkStart w:id="6" w:name="_Toc144974491"/>
      <w:bookmarkStart w:id="7" w:name="_Toc296602414"/>
      <w:bookmarkStart w:id="8" w:name="_Toc246996913"/>
      <w:bookmarkStart w:id="9" w:name="_Toc246996170"/>
      <w:bookmarkStart w:id="10" w:name="_Toc247085684"/>
      <w:bookmarkStart w:id="11" w:name="_Toc152042299"/>
      <w:bookmarkStart w:id="12" w:name="_Toc152045523"/>
      <w:bookmarkStart w:id="13" w:name="_Toc179632540"/>
      <w:r>
        <w:rPr>
          <w:rFonts w:hint="eastAsia" w:ascii="宋体" w:hAnsi="宋体" w:eastAsia="宋体" w:cs="宋体"/>
          <w:color w:val="000000"/>
          <w:sz w:val="24"/>
          <w:szCs w:val="24"/>
          <w:lang w:eastAsia="zh-CN"/>
        </w:rPr>
        <w:t>本次招标投标保证金为</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10000</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（壹万）</w:t>
      </w:r>
      <w:r>
        <w:rPr>
          <w:rFonts w:hint="eastAsia" w:ascii="宋体" w:hAnsi="宋体" w:eastAsia="宋体" w:cs="宋体"/>
          <w:color w:val="000000"/>
          <w:sz w:val="24"/>
          <w:szCs w:val="24"/>
          <w:lang w:eastAsia="zh-CN"/>
        </w:rPr>
        <w:t>元人民币</w:t>
      </w:r>
      <w:r>
        <w:rPr>
          <w:rFonts w:hint="eastAsia" w:ascii="宋体" w:hAnsi="宋体" w:cs="宋体"/>
          <w:color w:val="000000"/>
          <w:sz w:val="24"/>
          <w:szCs w:val="24"/>
          <w:lang w:eastAsia="zh-CN"/>
        </w:rPr>
        <w:t>。</w:t>
      </w:r>
    </w:p>
    <w:bookmarkEnd w:id="6"/>
    <w:bookmarkEnd w:id="7"/>
    <w:bookmarkEnd w:id="8"/>
    <w:bookmarkEnd w:id="9"/>
    <w:bookmarkEnd w:id="10"/>
    <w:bookmarkEnd w:id="11"/>
    <w:bookmarkEnd w:id="12"/>
    <w:bookmarkEnd w:id="13"/>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六、</w:t>
      </w:r>
      <w:r>
        <w:rPr>
          <w:rFonts w:hint="eastAsia" w:ascii="宋体" w:hAnsi="宋体" w:eastAsia="宋体" w:cs="宋体"/>
          <w:color w:val="000000"/>
          <w:sz w:val="24"/>
          <w:szCs w:val="24"/>
        </w:rPr>
        <w:t>投标人对招标文件有异议的，应当在</w:t>
      </w:r>
      <w:r>
        <w:rPr>
          <w:rFonts w:hint="eastAsia" w:ascii="宋体" w:hAnsi="宋体" w:cs="宋体"/>
          <w:color w:val="000000"/>
          <w:sz w:val="24"/>
          <w:szCs w:val="24"/>
          <w:lang w:eastAsia="zh-CN"/>
        </w:rPr>
        <w:t>鑫洋</w:t>
      </w:r>
      <w:r>
        <w:rPr>
          <w:rFonts w:hint="eastAsia" w:ascii="宋体" w:hAnsi="宋体" w:eastAsia="宋体" w:cs="宋体"/>
          <w:color w:val="000000"/>
          <w:sz w:val="24"/>
          <w:szCs w:val="24"/>
          <w:lang w:eastAsia="zh-CN"/>
        </w:rPr>
        <w:t>项目部</w:t>
      </w:r>
      <w:r>
        <w:rPr>
          <w:rFonts w:hint="eastAsia" w:ascii="宋体" w:hAnsi="宋体" w:eastAsia="宋体" w:cs="宋体"/>
          <w:color w:val="000000"/>
          <w:sz w:val="24"/>
          <w:szCs w:val="24"/>
        </w:rPr>
        <w:t>发出招标文件2日内提出异议。2日内未提出异议，视为同意招标文件条款。</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七、</w:t>
      </w:r>
      <w:r>
        <w:rPr>
          <w:rFonts w:hint="eastAsia" w:ascii="宋体" w:hAnsi="宋体" w:cs="宋体"/>
          <w:color w:val="000000"/>
          <w:sz w:val="24"/>
          <w:szCs w:val="24"/>
          <w:lang w:eastAsia="zh-CN"/>
        </w:rPr>
        <w:t>投标</w:t>
      </w:r>
      <w:r>
        <w:rPr>
          <w:rFonts w:hint="eastAsia" w:ascii="宋体" w:hAnsi="宋体" w:eastAsia="宋体" w:cs="宋体"/>
          <w:color w:val="000000"/>
          <w:sz w:val="24"/>
          <w:szCs w:val="24"/>
        </w:rPr>
        <w:t>文件的递交</w:t>
      </w:r>
    </w:p>
    <w:p>
      <w:pPr>
        <w:spacing w:line="360" w:lineRule="auto"/>
        <w:ind w:left="480" w:leftChars="240" w:firstLine="0" w:firstLineChars="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递交截止时间：2022年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25</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时</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递交方式：纸质文件递交</w:t>
      </w:r>
      <w:r>
        <w:rPr>
          <w:rFonts w:hint="eastAsia" w:ascii="宋体" w:hAnsi="宋体" w:cs="宋体"/>
          <w:color w:val="000000"/>
          <w:sz w:val="24"/>
          <w:szCs w:val="24"/>
          <w:lang w:eastAsia="zh-CN"/>
        </w:rPr>
        <w:t>至</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限公司</w:t>
      </w:r>
      <w:r>
        <w:rPr>
          <w:rFonts w:hint="eastAsia" w:ascii="宋体" w:hAnsi="宋体" w:eastAsia="宋体" w:cs="宋体"/>
          <w:color w:val="000000"/>
          <w:sz w:val="24"/>
          <w:szCs w:val="24"/>
        </w:rPr>
        <w:t>会议室。</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八、</w:t>
      </w:r>
      <w:r>
        <w:rPr>
          <w:rFonts w:hint="eastAsia" w:ascii="宋体" w:hAnsi="宋体" w:eastAsia="宋体" w:cs="宋体"/>
          <w:color w:val="000000"/>
          <w:sz w:val="24"/>
          <w:szCs w:val="24"/>
        </w:rPr>
        <w:t>开标时间及地点</w:t>
      </w:r>
    </w:p>
    <w:p>
      <w:pPr>
        <w:spacing w:line="360" w:lineRule="auto"/>
        <w:ind w:left="480" w:leftChars="240" w:firstLine="0" w:firstLineChars="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开标时间：2022年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25</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时</w:t>
      </w:r>
      <w:r>
        <w:rPr>
          <w:rFonts w:hint="eastAsia" w:ascii="宋体" w:hAnsi="宋体" w:cs="宋体"/>
          <w:color w:val="000000"/>
          <w:sz w:val="24"/>
          <w:szCs w:val="24"/>
          <w:lang w:val="en-US" w:eastAsia="zh-CN"/>
        </w:rPr>
        <w:t>30分</w:t>
      </w:r>
    </w:p>
    <w:p>
      <w:pPr>
        <w:spacing w:line="500" w:lineRule="exact"/>
        <w:ind w:right="840"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开标地点</w:t>
      </w:r>
      <w:r>
        <w:rPr>
          <w:rFonts w:hint="eastAsia" w:ascii="宋体" w:hAnsi="宋体" w:cs="仿宋_GB2312"/>
          <w:szCs w:val="24"/>
        </w:rPr>
        <w:t>：</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限公司</w:t>
      </w:r>
      <w:r>
        <w:rPr>
          <w:rFonts w:hint="eastAsia" w:ascii="宋体" w:hAnsi="宋体" w:eastAsia="宋体" w:cs="宋体"/>
          <w:color w:val="000000"/>
          <w:sz w:val="24"/>
          <w:szCs w:val="24"/>
        </w:rPr>
        <w:t>会议室</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九、</w:t>
      </w:r>
      <w:r>
        <w:rPr>
          <w:rFonts w:hint="eastAsia" w:ascii="宋体" w:hAnsi="宋体" w:eastAsia="宋体" w:cs="宋体"/>
          <w:color w:val="000000"/>
          <w:sz w:val="24"/>
          <w:szCs w:val="24"/>
        </w:rPr>
        <w:t>监督部门</w:t>
      </w:r>
    </w:p>
    <w:p>
      <w:pPr>
        <w:spacing w:line="360" w:lineRule="auto"/>
        <w:ind w:left="480" w:leftChars="240" w:firstLine="0" w:firstLineChars="0"/>
        <w:rPr>
          <w:rFonts w:hint="eastAsia" w:ascii="宋体" w:hAnsi="宋体" w:eastAsia="宋体" w:cs="宋体"/>
          <w:color w:val="auto"/>
          <w:sz w:val="24"/>
          <w:szCs w:val="24"/>
          <w:lang w:eastAsia="zh-CN"/>
        </w:rPr>
      </w:pPr>
      <w:r>
        <w:rPr>
          <w:rFonts w:hint="eastAsia" w:ascii="宋体" w:hAnsi="宋体" w:eastAsia="宋体" w:cs="宋体"/>
          <w:color w:val="000000"/>
          <w:sz w:val="24"/>
          <w:szCs w:val="24"/>
        </w:rPr>
        <w:t>本招标项目的监督部门</w:t>
      </w:r>
      <w:r>
        <w:rPr>
          <w:rFonts w:hint="eastAsia" w:ascii="宋体" w:hAnsi="宋体" w:eastAsia="宋体" w:cs="宋体"/>
          <w:color w:val="auto"/>
          <w:sz w:val="24"/>
          <w:szCs w:val="24"/>
        </w:rPr>
        <w:t>为</w:t>
      </w:r>
      <w:r>
        <w:rPr>
          <w:rStyle w:val="45"/>
          <w:rFonts w:hint="eastAsia" w:hAnsi="宋体" w:eastAsia="宋体"/>
          <w:color w:val="auto"/>
          <w:sz w:val="24"/>
          <w:szCs w:val="24"/>
          <w:u w:val="none"/>
        </w:rPr>
        <w:t>集团公司审计部</w:t>
      </w:r>
      <w:r>
        <w:rPr>
          <w:rStyle w:val="45"/>
          <w:rFonts w:hint="eastAsia" w:hAnsi="宋体" w:eastAsia="宋体"/>
          <w:color w:val="auto"/>
          <w:sz w:val="24"/>
          <w:szCs w:val="24"/>
          <w:u w:val="none"/>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联系方式</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招标人：潍坊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有限公司</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地 址：山东省潍坊市滨海经济技术开发区</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联系人：</w:t>
      </w:r>
      <w:r>
        <w:rPr>
          <w:rFonts w:hint="eastAsia" w:ascii="宋体" w:hAnsi="宋体" w:cs="宋体"/>
          <w:color w:val="000000"/>
          <w:sz w:val="24"/>
          <w:szCs w:val="24"/>
          <w:lang w:val="en-US" w:eastAsia="zh-CN"/>
        </w:rPr>
        <w:t xml:space="preserve"> 王伟庆</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电 话 ：</w:t>
      </w:r>
      <w:r>
        <w:rPr>
          <w:rFonts w:hint="eastAsia" w:ascii="宋体" w:hAnsi="宋体" w:cs="宋体"/>
          <w:color w:val="000000"/>
          <w:sz w:val="24"/>
          <w:szCs w:val="24"/>
          <w:lang w:val="en-US" w:eastAsia="zh-CN"/>
        </w:rPr>
        <w:t>18706694235</w:t>
      </w:r>
    </w:p>
    <w:p>
      <w:pPr>
        <w:pStyle w:val="2"/>
        <w:rPr>
          <w:rFonts w:hint="eastAsia" w:ascii="宋体" w:hAnsi="宋体" w:eastAsia="宋体" w:cs="宋体"/>
          <w:color w:val="000000"/>
          <w:sz w:val="24"/>
          <w:szCs w:val="24"/>
          <w:lang w:eastAsia="zh-CN"/>
        </w:rPr>
      </w:pPr>
    </w:p>
    <w:p>
      <w:pPr>
        <w:spacing w:line="360" w:lineRule="auto"/>
        <w:ind w:left="538"/>
        <w:jc w:val="right"/>
        <w:rPr>
          <w:rFonts w:hint="eastAsia" w:ascii="宋体" w:hAnsi="宋体" w:eastAsia="宋体" w:cs="宋体"/>
          <w:sz w:val="24"/>
          <w:szCs w:val="24"/>
        </w:rPr>
      </w:pPr>
      <w:r>
        <w:rPr>
          <w:rFonts w:hint="eastAsia" w:ascii="宋体" w:hAnsi="宋体" w:eastAsia="宋体" w:cs="宋体"/>
          <w:sz w:val="24"/>
          <w:szCs w:val="24"/>
        </w:rPr>
        <w:t xml:space="preserve"> 发布人：</w:t>
      </w:r>
      <w:r>
        <w:rPr>
          <w:rFonts w:hint="default" w:ascii="宋体" w:hAnsi="宋体" w:eastAsia="宋体" w:cs="宋体"/>
          <w:sz w:val="24"/>
          <w:szCs w:val="24"/>
          <w:lang w:val="en-US" w:eastAsia="zh-CN"/>
        </w:rPr>
        <w:t>潍坊</w:t>
      </w:r>
      <w:r>
        <w:rPr>
          <w:rFonts w:hint="eastAsia" w:ascii="宋体" w:hAnsi="宋体" w:cs="宋体"/>
          <w:sz w:val="24"/>
          <w:szCs w:val="24"/>
          <w:lang w:val="en-US" w:eastAsia="zh-CN"/>
        </w:rPr>
        <w:t>鑫洋化工</w:t>
      </w:r>
      <w:r>
        <w:rPr>
          <w:rFonts w:hint="default" w:ascii="宋体" w:hAnsi="宋体" w:eastAsia="宋体" w:cs="宋体"/>
          <w:sz w:val="24"/>
          <w:szCs w:val="24"/>
          <w:lang w:val="en-US" w:eastAsia="zh-CN"/>
        </w:rPr>
        <w:t>有限公司</w:t>
      </w:r>
      <w:r>
        <w:rPr>
          <w:rFonts w:hint="eastAsia" w:ascii="宋体" w:hAnsi="宋体" w:eastAsia="宋体" w:cs="宋体"/>
          <w:sz w:val="24"/>
          <w:szCs w:val="24"/>
        </w:rPr>
        <w:t xml:space="preserve">                                              </w:t>
      </w:r>
    </w:p>
    <w:p>
      <w:pPr>
        <w:spacing w:line="460" w:lineRule="exact"/>
        <w:jc w:val="righ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发布时间：2022 年 </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 xml:space="preserve"> 月1</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日</w:t>
      </w:r>
    </w:p>
    <w:p>
      <w:pPr>
        <w:pStyle w:val="2"/>
        <w:jc w:val="right"/>
        <w:rPr>
          <w:rFonts w:hint="eastAsia" w:ascii="宋体" w:hAnsi="宋体" w:eastAsia="宋体" w:cs="宋体"/>
          <w:color w:val="000000"/>
          <w:sz w:val="24"/>
          <w:szCs w:val="24"/>
          <w:lang w:eastAsia="zh-CN"/>
        </w:rPr>
      </w:pPr>
    </w:p>
    <w:p>
      <w:pPr>
        <w:pStyle w:val="5"/>
        <w:outlineLvl w:val="9"/>
      </w:pPr>
      <w:bookmarkStart w:id="14" w:name="_Toc362425073"/>
      <w:bookmarkStart w:id="15" w:name="_Toc105924706"/>
      <w:bookmarkStart w:id="16" w:name="_Toc118112299"/>
    </w:p>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jc w:val="both"/>
        <w:rPr>
          <w:rFonts w:hint="eastAsia"/>
          <w:b/>
          <w:bCs w:val="0"/>
          <w:sz w:val="28"/>
          <w:szCs w:val="28"/>
          <w:lang w:eastAsia="zh-CN"/>
        </w:rPr>
      </w:pPr>
    </w:p>
    <w:p>
      <w:pPr>
        <w:spacing w:line="500" w:lineRule="exact"/>
        <w:ind w:right="840"/>
        <w:jc w:val="both"/>
        <w:rPr>
          <w:rFonts w:hint="eastAsia"/>
          <w:b/>
          <w:bCs w:val="0"/>
          <w:sz w:val="28"/>
          <w:szCs w:val="28"/>
          <w:lang w:eastAsia="zh-CN"/>
        </w:rPr>
      </w:pPr>
    </w:p>
    <w:p>
      <w:pPr>
        <w:pStyle w:val="5"/>
        <w:bidi w:val="0"/>
        <w:jc w:val="center"/>
        <w:outlineLvl w:val="1"/>
        <w:rPr>
          <w:rFonts w:hint="eastAsia"/>
          <w:sz w:val="32"/>
          <w:szCs w:val="32"/>
          <w:lang w:eastAsia="zh-CN"/>
        </w:rPr>
      </w:pPr>
      <w:bookmarkStart w:id="17" w:name="_Toc5093"/>
      <w:r>
        <w:rPr>
          <w:rFonts w:hint="eastAsia"/>
          <w:sz w:val="32"/>
          <w:szCs w:val="32"/>
          <w:lang w:eastAsia="zh-CN"/>
        </w:rPr>
        <w:t>第一章</w:t>
      </w:r>
      <w:bookmarkEnd w:id="14"/>
      <w:bookmarkEnd w:id="15"/>
      <w:bookmarkEnd w:id="16"/>
      <w:bookmarkStart w:id="18" w:name="_Toc105924708"/>
      <w:r>
        <w:rPr>
          <w:rFonts w:hint="eastAsia"/>
          <w:sz w:val="32"/>
          <w:szCs w:val="32"/>
          <w:lang w:val="en-US" w:eastAsia="zh-CN"/>
        </w:rPr>
        <w:t xml:space="preserve">  </w:t>
      </w:r>
      <w:r>
        <w:rPr>
          <w:rFonts w:hint="eastAsia"/>
          <w:sz w:val="32"/>
          <w:szCs w:val="32"/>
          <w:lang w:eastAsia="zh-CN"/>
        </w:rPr>
        <w:t>磋商</w:t>
      </w:r>
      <w:r>
        <w:rPr>
          <w:rFonts w:hint="eastAsia"/>
          <w:sz w:val="32"/>
          <w:szCs w:val="32"/>
        </w:rPr>
        <w:t>须知前附表及磋商须知</w:t>
      </w:r>
      <w:bookmarkEnd w:id="17"/>
    </w:p>
    <w:p>
      <w:pPr>
        <w:jc w:val="center"/>
        <w:outlineLvl w:val="1"/>
        <w:rPr>
          <w:b/>
          <w:bCs w:val="0"/>
          <w:sz w:val="21"/>
          <w:szCs w:val="21"/>
        </w:rPr>
      </w:pPr>
      <w:bookmarkStart w:id="19" w:name="_Toc28064"/>
      <w:bookmarkStart w:id="20" w:name="_Toc362425074"/>
      <w:r>
        <w:rPr>
          <w:rFonts w:hint="eastAsia"/>
          <w:b/>
          <w:bCs w:val="0"/>
          <w:sz w:val="28"/>
          <w:szCs w:val="28"/>
        </w:rPr>
        <w:t>一、</w:t>
      </w:r>
      <w:r>
        <w:rPr>
          <w:rFonts w:hint="eastAsia"/>
          <w:b/>
          <w:bCs w:val="0"/>
          <w:sz w:val="28"/>
          <w:szCs w:val="28"/>
          <w:lang w:eastAsia="zh-CN"/>
        </w:rPr>
        <w:t>磋商</w:t>
      </w:r>
      <w:r>
        <w:rPr>
          <w:rFonts w:hint="eastAsia"/>
          <w:b/>
          <w:bCs w:val="0"/>
          <w:sz w:val="28"/>
          <w:szCs w:val="28"/>
        </w:rPr>
        <w:t>须知前附表</w:t>
      </w:r>
      <w:bookmarkEnd w:id="18"/>
      <w:bookmarkEnd w:id="19"/>
      <w:bookmarkEnd w:id="20"/>
    </w:p>
    <w:tbl>
      <w:tblPr>
        <w:tblStyle w:val="44"/>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12"/>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6"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序</w:t>
            </w:r>
            <w:r>
              <w:rPr>
                <w:rFonts w:hint="eastAsia" w:ascii="宋体" w:hAnsi="宋体" w:eastAsia="宋体" w:cs="宋体"/>
                <w:color w:val="000000"/>
                <w:sz w:val="24"/>
                <w:szCs w:val="24"/>
              </w:rPr>
              <w:t>号</w:t>
            </w:r>
          </w:p>
        </w:tc>
        <w:tc>
          <w:tcPr>
            <w:tcW w:w="1612" w:type="dxa"/>
            <w:vAlign w:val="center"/>
          </w:tcPr>
          <w:p>
            <w:pPr>
              <w:pStyle w:val="43"/>
              <w:ind w:firstLine="2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容</w:t>
            </w:r>
          </w:p>
        </w:tc>
        <w:tc>
          <w:tcPr>
            <w:tcW w:w="7450"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名称</w:t>
            </w:r>
          </w:p>
        </w:tc>
        <w:tc>
          <w:tcPr>
            <w:tcW w:w="7450" w:type="dxa"/>
            <w:vAlign w:val="center"/>
          </w:tcPr>
          <w:p>
            <w:pPr>
              <w:jc w:val="both"/>
              <w:rPr>
                <w:rFonts w:hint="eastAsia" w:ascii="宋体" w:hAnsi="宋体" w:eastAsia="宋体" w:cs="宋体"/>
                <w:color w:val="FF0000"/>
                <w:sz w:val="24"/>
                <w:szCs w:val="24"/>
              </w:rPr>
            </w:pPr>
            <w:r>
              <w:rPr>
                <w:rFonts w:hint="eastAsia" w:ascii="宋体" w:hAnsi="宋体" w:eastAsia="宋体" w:cs="宋体"/>
                <w:color w:val="000000"/>
                <w:sz w:val="24"/>
                <w:szCs w:val="24"/>
                <w:lang w:eastAsia="zh-CN"/>
              </w:rPr>
              <w:t>厂区内</w:t>
            </w:r>
            <w:r>
              <w:rPr>
                <w:rFonts w:hint="eastAsia" w:ascii="宋体" w:hAnsi="宋体" w:eastAsia="宋体" w:cs="宋体"/>
                <w:color w:val="000000"/>
                <w:sz w:val="24"/>
                <w:szCs w:val="24"/>
                <w:lang w:val="en-US" w:eastAsia="zh-CN"/>
              </w:rPr>
              <w:t>建筑物外墙涂料工程</w:t>
            </w:r>
            <w:r>
              <w:rPr>
                <w:rFonts w:hint="eastAsia" w:ascii="宋体" w:hAnsi="宋体" w:eastAsia="宋体" w:cs="宋体"/>
                <w:color w:val="000000"/>
                <w:sz w:val="24"/>
                <w:szCs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地点</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山东省潍坊市滨海经济技术开发区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96"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范围</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办公楼</w:t>
            </w:r>
            <w:r>
              <w:rPr>
                <w:rFonts w:hint="eastAsia" w:ascii="宋体" w:hAnsi="宋体" w:cs="宋体"/>
                <w:color w:val="000000"/>
                <w:sz w:val="24"/>
                <w:szCs w:val="24"/>
                <w:lang w:val="en-US" w:eastAsia="zh-CN"/>
              </w:rPr>
              <w:t>、仓库、门卫、车库、消防泵房、维修车间、冷冻及氮气房、配电室、一车间、中试车间、复配车间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工期要求</w:t>
            </w:r>
          </w:p>
        </w:tc>
        <w:tc>
          <w:tcPr>
            <w:tcW w:w="7450" w:type="dxa"/>
            <w:vAlign w:val="center"/>
          </w:tcPr>
          <w:p>
            <w:pPr>
              <w:ind w:left="36" w:leftChars="18"/>
              <w:jc w:val="left"/>
              <w:rPr>
                <w:rFonts w:hint="eastAsia" w:ascii="宋体" w:hAnsi="宋体" w:eastAsia="宋体" w:cs="宋体"/>
                <w:color w:val="00B050"/>
                <w:sz w:val="24"/>
                <w:szCs w:val="24"/>
              </w:rPr>
            </w:pPr>
            <w:r>
              <w:rPr>
                <w:rFonts w:hint="eastAsia" w:ascii="宋体" w:hAnsi="宋体" w:eastAsia="宋体" w:cs="宋体"/>
                <w:sz w:val="24"/>
                <w:szCs w:val="24"/>
              </w:rPr>
              <w:t>自签订合同之日起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10天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日历日</w:t>
            </w:r>
            <w:r>
              <w:rPr>
                <w:rFonts w:hint="eastAsia" w:ascii="宋体" w:hAnsi="宋体" w:eastAsia="宋体" w:cs="宋体"/>
                <w:sz w:val="24"/>
                <w:szCs w:val="24"/>
              </w:rPr>
              <w:t>内提交正式成果文件，并通过甲方验收。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质量标准</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符合国家和行业规定技术规范标准。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61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商</w:t>
            </w:r>
          </w:p>
          <w:p>
            <w:pPr>
              <w:jc w:val="center"/>
              <w:rPr>
                <w:rFonts w:hint="eastAsia" w:ascii="宋体" w:hAnsi="宋体" w:eastAsia="宋体" w:cs="宋体"/>
                <w:color w:val="000000"/>
                <w:sz w:val="24"/>
                <w:szCs w:val="24"/>
              </w:rPr>
            </w:pPr>
            <w:r>
              <w:rPr>
                <w:rFonts w:hint="eastAsia" w:ascii="宋体" w:hAnsi="宋体" w:eastAsia="宋体" w:cs="宋体"/>
                <w:color w:val="auto"/>
                <w:sz w:val="24"/>
                <w:szCs w:val="24"/>
                <w:lang w:eastAsia="zh-CN"/>
              </w:rPr>
              <w:t>资质条件</w:t>
            </w:r>
          </w:p>
        </w:tc>
        <w:tc>
          <w:tcPr>
            <w:tcW w:w="7450" w:type="dxa"/>
            <w:vAlign w:val="center"/>
          </w:tcPr>
          <w:p>
            <w:pPr>
              <w:numPr>
                <w:ilvl w:val="0"/>
                <w:numId w:val="0"/>
              </w:numPr>
              <w:spacing w:line="360" w:lineRule="auto"/>
              <w:rPr>
                <w:rFonts w:hint="eastAsia" w:cs="宋体"/>
                <w:color w:val="000000"/>
                <w:kern w:val="0"/>
                <w:sz w:val="24"/>
                <w:szCs w:val="24"/>
                <w:lang w:val="en-US" w:eastAsia="zh-CN"/>
              </w:rPr>
            </w:pPr>
            <w:r>
              <w:rPr>
                <w:rFonts w:hint="eastAsia" w:cs="宋体"/>
                <w:color w:val="000000"/>
                <w:kern w:val="0"/>
                <w:sz w:val="24"/>
                <w:szCs w:val="24"/>
                <w:lang w:val="en-US" w:eastAsia="zh-CN"/>
              </w:rPr>
              <w:t>1、有能力提供满足招标方要求的工程质量的</w:t>
            </w:r>
          </w:p>
          <w:p>
            <w:pPr>
              <w:numPr>
                <w:ilvl w:val="0"/>
                <w:numId w:val="0"/>
              </w:numPr>
              <w:spacing w:line="360" w:lineRule="auto"/>
              <w:rPr>
                <w:rFonts w:hint="eastAsia" w:cs="宋体"/>
                <w:color w:val="000000"/>
                <w:kern w:val="0"/>
                <w:sz w:val="24"/>
                <w:szCs w:val="24"/>
                <w:lang w:eastAsia="zh-CN"/>
              </w:rPr>
            </w:pPr>
            <w:r>
              <w:rPr>
                <w:rFonts w:hint="eastAsia" w:cs="宋体"/>
                <w:color w:val="000000"/>
                <w:kern w:val="0"/>
                <w:sz w:val="24"/>
                <w:szCs w:val="24"/>
                <w:lang w:val="en-US" w:eastAsia="zh-CN"/>
              </w:rPr>
              <w:t>2、投标人须营业执照具有市政道路施工企业以上资质</w:t>
            </w:r>
          </w:p>
          <w:p>
            <w:pPr>
              <w:pStyle w:val="59"/>
              <w:numPr>
                <w:ilvl w:val="0"/>
                <w:numId w:val="0"/>
              </w:numPr>
              <w:ind w:left="-72" w:leftChars="0"/>
              <w:jc w:val="left"/>
              <w:rPr>
                <w:rFonts w:hint="eastAsia" w:ascii="宋体" w:hAnsi="宋体" w:eastAsia="宋体" w:cs="宋体"/>
                <w:color w:val="000000"/>
                <w:spacing w:val="-4"/>
                <w:sz w:val="24"/>
                <w:szCs w:val="24"/>
              </w:rPr>
            </w:pPr>
            <w:r>
              <w:rPr>
                <w:rFonts w:hint="eastAsia" w:ascii="宋体" w:hAnsi="宋体" w:eastAsia="宋体" w:cs="宋体"/>
                <w:color w:val="000000"/>
                <w:sz w:val="24"/>
                <w:szCs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ind w:left="-72"/>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1612" w:type="dxa"/>
            <w:vAlign w:val="center"/>
          </w:tcPr>
          <w:p>
            <w:pPr>
              <w:ind w:left="-72"/>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现场踏勘</w:t>
            </w:r>
          </w:p>
        </w:tc>
        <w:tc>
          <w:tcPr>
            <w:tcW w:w="7450" w:type="dxa"/>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不组织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不集中组织对此项目进行现场踏勘，须由供应商自行现场踏勘，以便获取有关编制响应文件和签署合同所涉及现场的资料。但由此发生的费用和风险由供应商自行承担。</w:t>
            </w:r>
          </w:p>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组织</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踏勘时间：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rPr>
              <w:t>投标有效期</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7天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612"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保证金</w:t>
            </w:r>
            <w:r>
              <w:rPr>
                <w:rFonts w:hint="eastAsia" w:ascii="宋体" w:hAnsi="宋体" w:eastAsia="宋体" w:cs="宋体"/>
                <w:sz w:val="24"/>
                <w:szCs w:val="24"/>
                <w:lang w:eastAsia="zh-CN"/>
              </w:rPr>
              <w:t>数额及</w:t>
            </w:r>
            <w:r>
              <w:rPr>
                <w:rFonts w:hint="eastAsia" w:ascii="宋体" w:hAnsi="宋体" w:eastAsia="宋体" w:cs="宋体"/>
                <w:sz w:val="24"/>
                <w:szCs w:val="24"/>
              </w:rPr>
              <w:t>递交</w:t>
            </w:r>
            <w:r>
              <w:rPr>
                <w:rFonts w:hint="eastAsia" w:ascii="宋体" w:hAnsi="宋体" w:eastAsia="宋体" w:cs="宋体"/>
                <w:sz w:val="24"/>
                <w:szCs w:val="24"/>
                <w:lang w:eastAsia="zh-CN"/>
              </w:rPr>
              <w:t>方式</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保证金金额：</w:t>
            </w:r>
            <w:r>
              <w:rPr>
                <w:rFonts w:hint="eastAsia" w:ascii="宋体" w:hAnsi="宋体" w:eastAsia="宋体" w:cs="宋体"/>
                <w:sz w:val="24"/>
                <w:szCs w:val="24"/>
                <w:lang w:val="zh-CN"/>
              </w:rPr>
              <w:t>人民币</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10000</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元（大写：</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壹万</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元整）。</w:t>
            </w:r>
          </w:p>
          <w:p>
            <w:pPr>
              <w:jc w:val="left"/>
              <w:rPr>
                <w:rFonts w:hint="eastAsia" w:ascii="宋体" w:hAnsi="宋体" w:eastAsia="宋体" w:cs="宋体"/>
                <w:color w:val="000000"/>
                <w:sz w:val="24"/>
                <w:szCs w:val="24"/>
              </w:rPr>
            </w:pPr>
            <w:r>
              <w:rPr>
                <w:rFonts w:hint="eastAsia" w:ascii="宋体" w:hAnsi="宋体"/>
                <w:color w:val="000000"/>
                <w:sz w:val="21"/>
                <w:szCs w:val="21"/>
              </w:rPr>
              <w:t>投标人应以</w:t>
            </w:r>
            <w:r>
              <w:rPr>
                <w:rFonts w:hint="eastAsia" w:ascii="宋体" w:hAnsi="宋体"/>
                <w:color w:val="000000"/>
                <w:sz w:val="21"/>
                <w:szCs w:val="21"/>
                <w:lang w:eastAsia="zh-CN"/>
              </w:rPr>
              <w:t>现金</w:t>
            </w:r>
            <w:r>
              <w:rPr>
                <w:rFonts w:hint="eastAsia" w:ascii="宋体" w:hAnsi="宋体"/>
                <w:color w:val="000000"/>
                <w:sz w:val="21"/>
                <w:szCs w:val="21"/>
              </w:rPr>
              <w:t>形式，提交至</w:t>
            </w:r>
            <w:r>
              <w:rPr>
                <w:rFonts w:hint="default" w:ascii="宋体" w:hAnsi="宋体"/>
                <w:color w:val="000000"/>
                <w:sz w:val="21"/>
                <w:szCs w:val="21"/>
                <w:lang w:eastAsia="zh-CN"/>
              </w:rPr>
              <w:t>鑫洋</w:t>
            </w:r>
            <w:r>
              <w:rPr>
                <w:rFonts w:hint="eastAsia" w:ascii="宋体" w:hAnsi="宋体"/>
                <w:color w:val="000000"/>
                <w:sz w:val="21"/>
                <w:szCs w:val="21"/>
              </w:rPr>
              <w:t>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61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7450" w:type="dxa"/>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在签订合同前，中标人应向</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方提交履约担保。</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履约担保金额为中标额的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5</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投标文件</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份数</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纸质版</w:t>
            </w:r>
            <w:r>
              <w:rPr>
                <w:rFonts w:hint="eastAsia" w:ascii="宋体" w:hAnsi="宋体" w:eastAsia="宋体" w:cs="宋体"/>
                <w:sz w:val="24"/>
                <w:szCs w:val="24"/>
                <w:lang w:eastAsia="zh-CN"/>
              </w:rPr>
              <w:t>投标</w:t>
            </w:r>
            <w:r>
              <w:rPr>
                <w:rFonts w:hint="eastAsia" w:ascii="宋体" w:hAnsi="宋体" w:eastAsia="宋体" w:cs="宋体"/>
                <w:sz w:val="24"/>
                <w:szCs w:val="24"/>
              </w:rPr>
              <w:t>文件：正本</w:t>
            </w:r>
            <w:r>
              <w:rPr>
                <w:rFonts w:hint="eastAsia" w:ascii="宋体" w:hAnsi="宋体" w:cs="宋体"/>
                <w:sz w:val="24"/>
                <w:szCs w:val="24"/>
                <w:lang w:val="en-US" w:eastAsia="zh-CN"/>
              </w:rPr>
              <w:t>2</w:t>
            </w:r>
            <w:r>
              <w:rPr>
                <w:rFonts w:hint="eastAsia" w:ascii="宋体" w:hAnsi="宋体" w:eastAsia="宋体" w:cs="宋体"/>
                <w:sz w:val="24"/>
                <w:szCs w:val="24"/>
              </w:rPr>
              <w:t>份，副本</w:t>
            </w:r>
            <w:r>
              <w:rPr>
                <w:rFonts w:hint="eastAsia" w:ascii="宋体" w:hAnsi="宋体" w:cs="宋体"/>
                <w:sz w:val="24"/>
                <w:szCs w:val="24"/>
                <w:lang w:val="en-US" w:eastAsia="zh-CN"/>
              </w:rPr>
              <w:t>2</w:t>
            </w:r>
            <w:r>
              <w:rPr>
                <w:rFonts w:hint="eastAsia" w:ascii="宋体" w:hAnsi="宋体" w:eastAsia="宋体" w:cs="宋体"/>
                <w:sz w:val="24"/>
                <w:szCs w:val="24"/>
              </w:rPr>
              <w:t>份【装订成册】。</w:t>
            </w: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rPr>
              <w:t>无论成交与否，所有</w:t>
            </w:r>
            <w:r>
              <w:rPr>
                <w:rFonts w:hint="eastAsia" w:ascii="宋体" w:hAnsi="宋体" w:eastAsia="宋体" w:cs="宋体"/>
                <w:sz w:val="24"/>
                <w:szCs w:val="24"/>
                <w:lang w:eastAsia="zh-CN"/>
              </w:rPr>
              <w:t>投标</w:t>
            </w:r>
            <w:r>
              <w:rPr>
                <w:rFonts w:hint="eastAsia" w:ascii="宋体" w:hAnsi="宋体" w:eastAsia="宋体" w:cs="宋体"/>
                <w:sz w:val="24"/>
                <w:szCs w:val="24"/>
              </w:rPr>
              <w:t>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w:t>
            </w:r>
            <w:r>
              <w:rPr>
                <w:rFonts w:hint="eastAsia" w:ascii="宋体" w:hAnsi="宋体" w:eastAsia="宋体" w:cs="宋体"/>
                <w:color w:val="000000"/>
                <w:sz w:val="24"/>
                <w:szCs w:val="24"/>
                <w:lang w:eastAsia="zh-CN"/>
              </w:rPr>
              <w:t>递</w:t>
            </w:r>
            <w:r>
              <w:rPr>
                <w:rFonts w:hint="eastAsia" w:ascii="宋体" w:hAnsi="宋体" w:eastAsia="宋体" w:cs="宋体"/>
                <w:color w:val="000000"/>
                <w:sz w:val="24"/>
                <w:szCs w:val="24"/>
              </w:rPr>
              <w:t>交截止时间及会</w:t>
            </w:r>
            <w:r>
              <w:rPr>
                <w:rFonts w:hint="eastAsia" w:ascii="宋体" w:hAnsi="宋体" w:eastAsia="宋体" w:cs="宋体"/>
                <w:color w:val="000000"/>
                <w:sz w:val="24"/>
                <w:szCs w:val="24"/>
                <w:lang w:eastAsia="zh-CN"/>
              </w:rPr>
              <w:t>议</w:t>
            </w:r>
            <w:r>
              <w:rPr>
                <w:rFonts w:hint="eastAsia" w:ascii="宋体" w:hAnsi="宋体" w:eastAsia="宋体" w:cs="宋体"/>
                <w:color w:val="000000"/>
                <w:sz w:val="24"/>
                <w:szCs w:val="24"/>
              </w:rPr>
              <w:t>时间、地点</w:t>
            </w:r>
          </w:p>
        </w:tc>
        <w:tc>
          <w:tcPr>
            <w:tcW w:w="7450" w:type="dxa"/>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文件截止时间及</w:t>
            </w:r>
            <w:r>
              <w:rPr>
                <w:rFonts w:hint="eastAsia" w:ascii="宋体" w:hAnsi="宋体" w:eastAsia="宋体" w:cs="宋体"/>
                <w:color w:val="000000"/>
                <w:sz w:val="24"/>
                <w:szCs w:val="24"/>
                <w:lang w:eastAsia="zh-CN"/>
              </w:rPr>
              <w:t>会议</w:t>
            </w:r>
            <w:r>
              <w:rPr>
                <w:rFonts w:hint="eastAsia" w:ascii="宋体" w:hAnsi="宋体" w:eastAsia="宋体" w:cs="宋体"/>
                <w:color w:val="000000"/>
                <w:sz w:val="24"/>
                <w:szCs w:val="24"/>
              </w:rPr>
              <w:t>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25</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9</w:t>
            </w:r>
            <w:bookmarkStart w:id="96" w:name="_GoBack"/>
            <w:bookmarkEnd w:id="96"/>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时</w:t>
            </w:r>
            <w:r>
              <w:rPr>
                <w:rFonts w:hint="eastAsia" w:ascii="宋体" w:hAnsi="宋体" w:eastAsia="宋体" w:cs="宋体"/>
                <w:color w:val="000000"/>
                <w:sz w:val="24"/>
                <w:szCs w:val="24"/>
              </w:rPr>
              <w:t>，逾期则不予受理；</w:t>
            </w:r>
            <w:r>
              <w:rPr>
                <w:rFonts w:hint="eastAsia" w:ascii="宋体" w:hAnsi="宋体" w:eastAsia="宋体" w:cs="宋体"/>
                <w:color w:val="000000"/>
                <w:sz w:val="24"/>
                <w:szCs w:val="24"/>
                <w:lang w:val="en-US" w:eastAsia="zh-CN"/>
              </w:rPr>
              <w:t>地点：</w:t>
            </w:r>
            <w:r>
              <w:rPr>
                <w:rFonts w:hint="eastAsia" w:ascii="宋体" w:hAnsi="宋体" w:eastAsia="宋体" w:cs="宋体"/>
                <w:color w:val="000000"/>
                <w:sz w:val="24"/>
                <w:szCs w:val="24"/>
                <w:lang w:eastAsia="zh-CN"/>
              </w:rPr>
              <w:t>山东省潍坊市滨海经济技术开发区</w:t>
            </w:r>
            <w:r>
              <w:rPr>
                <w:rFonts w:hint="default" w:ascii="宋体" w:hAnsi="宋体" w:eastAsia="宋体" w:cs="宋体"/>
                <w:color w:val="000000"/>
                <w:sz w:val="24"/>
                <w:szCs w:val="24"/>
                <w:lang w:eastAsia="zh-CN"/>
              </w:rPr>
              <w:t>鑫洋</w:t>
            </w:r>
            <w:r>
              <w:rPr>
                <w:rFonts w:hint="eastAsia" w:ascii="宋体" w:hAnsi="宋体" w:eastAsia="宋体" w:cs="宋体"/>
                <w:color w:val="000000"/>
                <w:sz w:val="24"/>
                <w:szCs w:val="24"/>
                <w:lang w:eastAsia="zh-CN"/>
              </w:rPr>
              <w:t>会议室</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lang w:eastAsia="zh-CN"/>
              </w:rPr>
              <w:t>定标</w:t>
            </w:r>
            <w:r>
              <w:rPr>
                <w:rFonts w:hint="eastAsia" w:ascii="宋体" w:hAnsi="宋体" w:eastAsia="宋体" w:cs="宋体"/>
                <w:sz w:val="24"/>
                <w:szCs w:val="24"/>
              </w:rPr>
              <w:t>原则</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sz w:val="24"/>
                <w:szCs w:val="24"/>
              </w:rPr>
              <w:t>综合评审、合理定标,不保证最低价成交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6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cs="Times New Roman"/>
                <w:sz w:val="21"/>
                <w:szCs w:val="21"/>
                <w:lang w:val="zh-CN"/>
              </w:rPr>
              <w:t>现场踏勘工程量</w:t>
            </w:r>
            <w:r>
              <w:rPr>
                <w:rFonts w:hint="eastAsia" w:ascii="宋体" w:hAnsi="宋体" w:cs="Times New Roman"/>
                <w:sz w:val="21"/>
                <w:szCs w:val="21"/>
                <w:lang w:val="en-US" w:eastAsia="zh-CN"/>
              </w:rPr>
              <w:t>固定综合单价，根据核实的工程量一并提报总价</w:t>
            </w:r>
            <w:r>
              <w:rPr>
                <w:rFonts w:hint="eastAsia" w:ascii="宋体" w:hAnsi="宋体" w:cs="Times New Roman"/>
                <w:sz w:val="21"/>
                <w:szCs w:val="21"/>
                <w:lang w:val="zh-CN"/>
              </w:rPr>
              <w:t>（含安全文明施工费、税金、管理费及利润等全部与工程有关的一切费用）。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tabs>
                <w:tab w:val="left" w:pos="474"/>
              </w:tabs>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1612"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付款方式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付款方式：</w:t>
            </w: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lang w:val="en-US" w:eastAsia="zh-CN"/>
              </w:rPr>
              <w:t>2</w:t>
            </w:r>
            <w:r>
              <w:rPr>
                <w:rFonts w:hint="eastAsia" w:ascii="宋体" w:hAnsi="宋体" w:cs="宋体"/>
                <w:kern w:val="0"/>
                <w:sz w:val="24"/>
              </w:rPr>
              <w:t>年，质保期满</w:t>
            </w:r>
            <w:r>
              <w:rPr>
                <w:rFonts w:hint="eastAsia" w:ascii="宋体" w:hAnsi="宋体" w:cs="宋体"/>
                <w:kern w:val="0"/>
                <w:sz w:val="24"/>
                <w:lang w:val="en-US" w:eastAsia="zh-CN"/>
              </w:rPr>
              <w:t>2</w:t>
            </w:r>
            <w:r>
              <w:rPr>
                <w:rFonts w:hint="eastAsia" w:ascii="宋体" w:hAnsi="宋体" w:cs="宋体"/>
                <w:kern w:val="0"/>
                <w:sz w:val="24"/>
                <w:lang w:eastAsia="zh-CN"/>
              </w:rPr>
              <w:t>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支付款项时，乙方需按甲方要求开具</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增值税专用发票。</w:t>
            </w:r>
          </w:p>
        </w:tc>
      </w:tr>
    </w:tbl>
    <w:p>
      <w:pPr>
        <w:rPr>
          <w:sz w:val="21"/>
          <w:szCs w:val="21"/>
        </w:rPr>
      </w:pPr>
      <w:bookmarkStart w:id="21" w:name="_Toc247085745"/>
      <w:bookmarkStart w:id="22" w:name="_Toc296602475"/>
      <w:bookmarkStart w:id="23" w:name="_Toc246996230"/>
      <w:bookmarkStart w:id="24" w:name="_Toc152042364"/>
      <w:bookmarkStart w:id="25" w:name="_Toc179632605"/>
      <w:bookmarkStart w:id="26" w:name="_Toc152045587"/>
      <w:bookmarkStart w:id="27" w:name="_Toc144974554"/>
      <w:bookmarkStart w:id="28" w:name="_Toc246996973"/>
      <w:bookmarkStart w:id="29" w:name="_Toc105924762"/>
      <w:bookmarkStart w:id="30" w:name="_Toc361046781"/>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both"/>
        <w:rPr>
          <w:rFonts w:hint="eastAsia" w:ascii="宋体" w:hAnsi="宋体" w:eastAsia="宋体" w:cs="宋体"/>
          <w:b/>
          <w:sz w:val="28"/>
          <w:szCs w:val="28"/>
        </w:rPr>
      </w:pPr>
    </w:p>
    <w:p>
      <w:pPr>
        <w:pStyle w:val="133"/>
        <w:ind w:firstLine="0" w:firstLineChars="0"/>
        <w:jc w:val="center"/>
        <w:outlineLvl w:val="1"/>
        <w:rPr>
          <w:rFonts w:hint="eastAsia" w:ascii="宋体" w:hAnsi="宋体" w:eastAsia="宋体" w:cs="宋体"/>
          <w:b/>
          <w:sz w:val="28"/>
          <w:szCs w:val="28"/>
        </w:rPr>
      </w:pPr>
      <w:bookmarkStart w:id="31" w:name="_Toc17277"/>
      <w:r>
        <w:rPr>
          <w:rFonts w:hint="eastAsia" w:ascii="宋体" w:hAnsi="宋体" w:eastAsia="宋体" w:cs="宋体"/>
          <w:b/>
          <w:sz w:val="28"/>
          <w:szCs w:val="28"/>
        </w:rPr>
        <w:t>二、磋商须知</w:t>
      </w:r>
      <w:bookmarkEnd w:id="31"/>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1</w:t>
      </w:r>
      <w:r>
        <w:rPr>
          <w:rFonts w:hint="eastAsia" w:ascii="宋体" w:hAnsi="宋体" w:cs="宋体"/>
          <w:b/>
          <w:sz w:val="24"/>
          <w:szCs w:val="24"/>
          <w:lang w:val="en-US" w:eastAsia="zh-CN"/>
        </w:rPr>
        <w:t>.</w:t>
      </w:r>
      <w:r>
        <w:rPr>
          <w:rFonts w:hint="eastAsia" w:ascii="宋体" w:hAnsi="宋体" w:eastAsia="宋体" w:cs="宋体"/>
          <w:b/>
          <w:sz w:val="24"/>
          <w:szCs w:val="24"/>
        </w:rPr>
        <w:t>适用范围：</w:t>
      </w:r>
      <w:r>
        <w:rPr>
          <w:rFonts w:hint="eastAsia" w:ascii="宋体" w:hAnsi="宋体" w:eastAsia="宋体" w:cs="宋体"/>
          <w:sz w:val="24"/>
          <w:szCs w:val="24"/>
        </w:rPr>
        <w:t>本磋商文件仅适用于本次采购的</w:t>
      </w:r>
      <w:r>
        <w:rPr>
          <w:rFonts w:hint="eastAsia" w:ascii="宋体" w:hAnsi="宋体" w:cs="宋体"/>
          <w:sz w:val="24"/>
          <w:szCs w:val="24"/>
          <w:u w:val="single"/>
          <w:lang w:val="en-US" w:eastAsia="zh-CN"/>
        </w:rPr>
        <w:t>鑫洋</w:t>
      </w:r>
      <w:r>
        <w:rPr>
          <w:rFonts w:hint="eastAsia" w:ascii="宋体" w:hAnsi="宋体" w:eastAsia="宋体" w:cs="宋体"/>
          <w:sz w:val="24"/>
          <w:szCs w:val="24"/>
          <w:u w:val="single"/>
          <w:lang w:eastAsia="zh-CN"/>
        </w:rPr>
        <w:t>厂区内</w:t>
      </w:r>
      <w:r>
        <w:rPr>
          <w:rFonts w:hint="eastAsia" w:ascii="宋体" w:hAnsi="宋体" w:eastAsia="宋体" w:cs="宋体"/>
          <w:sz w:val="24"/>
          <w:szCs w:val="24"/>
          <w:u w:val="single"/>
          <w:lang w:val="en-US" w:eastAsia="zh-CN"/>
        </w:rPr>
        <w:t>建筑物外墙涂料工程</w:t>
      </w:r>
      <w:r>
        <w:rPr>
          <w:rFonts w:hint="eastAsia" w:ascii="宋体" w:hAnsi="宋体" w:eastAsia="宋体" w:cs="宋体"/>
          <w:sz w:val="24"/>
          <w:szCs w:val="24"/>
        </w:rPr>
        <w:t xml:space="preserve">项目。 </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2</w:t>
      </w:r>
      <w:r>
        <w:rPr>
          <w:rFonts w:hint="eastAsia" w:ascii="宋体" w:hAnsi="宋体" w:cs="宋体"/>
          <w:b/>
          <w:sz w:val="24"/>
          <w:szCs w:val="24"/>
          <w:lang w:val="en-US" w:eastAsia="zh-CN"/>
        </w:rPr>
        <w:t>.</w:t>
      </w:r>
      <w:r>
        <w:rPr>
          <w:rFonts w:hint="eastAsia" w:ascii="宋体" w:hAnsi="宋体" w:eastAsia="宋体" w:cs="宋体"/>
          <w:b/>
          <w:sz w:val="24"/>
          <w:szCs w:val="24"/>
        </w:rPr>
        <w:t>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2.1采购人-系指通过磋商采购，接受服务的</w:t>
      </w:r>
      <w:r>
        <w:rPr>
          <w:rFonts w:hint="default" w:ascii="宋体" w:hAnsi="宋体" w:eastAsia="宋体" w:cs="宋体"/>
          <w:sz w:val="24"/>
          <w:szCs w:val="24"/>
          <w:lang w:val="en-US" w:eastAsia="zh-CN"/>
        </w:rPr>
        <w:t>潍坊</w:t>
      </w:r>
      <w:r>
        <w:rPr>
          <w:rFonts w:hint="eastAsia" w:ascii="宋体" w:hAnsi="宋体" w:cs="宋体"/>
          <w:sz w:val="24"/>
          <w:szCs w:val="24"/>
          <w:lang w:val="en-US" w:eastAsia="zh-CN"/>
        </w:rPr>
        <w:t>鑫洋化工</w:t>
      </w:r>
      <w:r>
        <w:rPr>
          <w:rFonts w:hint="default" w:ascii="宋体" w:hAnsi="宋体" w:eastAsia="宋体" w:cs="宋体"/>
          <w:sz w:val="24"/>
          <w:szCs w:val="24"/>
          <w:lang w:val="en-US" w:eastAsia="zh-CN"/>
        </w:rPr>
        <w:t>有限公司</w:t>
      </w:r>
      <w:r>
        <w:rPr>
          <w:rFonts w:hint="eastAsia" w:ascii="宋体" w:hAnsi="宋体" w:eastAsia="宋体" w:cs="宋体"/>
          <w:sz w:val="24"/>
          <w:szCs w:val="24"/>
        </w:rPr>
        <w:t>，在合同签订阶段为甲方。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2.2供应商-系指向采购人提交响应文件的供应商，在合同签订阶段为乙方。</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3</w:t>
      </w:r>
      <w:r>
        <w:rPr>
          <w:rFonts w:hint="eastAsia" w:ascii="宋体" w:hAnsi="宋体" w:cs="宋体"/>
          <w:b/>
          <w:sz w:val="24"/>
          <w:szCs w:val="24"/>
          <w:lang w:val="en-US" w:eastAsia="zh-CN"/>
        </w:rPr>
        <w:t>.</w:t>
      </w:r>
      <w:r>
        <w:rPr>
          <w:rFonts w:hint="eastAsia" w:ascii="宋体" w:hAnsi="宋体" w:eastAsia="宋体" w:cs="宋体"/>
          <w:b/>
          <w:sz w:val="24"/>
          <w:szCs w:val="24"/>
        </w:rPr>
        <w:t>合格的供应商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3.1具备磋商资格的供应商为合格的供应商，成交签订合同后为乙方。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3.2为证明供应商具有授予合同的资格，供应商应提供令采购人满意的资格文件，以证明其符合磋商合格条件和具有履行合同的能力，供应商提供的有关法律证明文件包括：</w:t>
      </w:r>
    </w:p>
    <w:p>
      <w:pPr>
        <w:adjustRightInd w:val="0"/>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3.2.1 具有统一社会信用代码的营业执照；</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3.2.2法定代表人资格证明书；</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3.2.3</w:t>
      </w:r>
      <w:r>
        <w:rPr>
          <w:rFonts w:hint="eastAsia" w:ascii="宋体" w:hAnsi="宋体" w:eastAsia="宋体" w:cs="宋体"/>
          <w:b/>
          <w:bCs/>
          <w:sz w:val="24"/>
          <w:szCs w:val="24"/>
        </w:rPr>
        <w:t>法定代表人授权委托书（磋商时法定代表人</w:t>
      </w:r>
      <w:r>
        <w:rPr>
          <w:rFonts w:hint="eastAsia" w:ascii="宋体" w:hAnsi="宋体" w:cs="宋体"/>
          <w:b/>
          <w:bCs/>
          <w:sz w:val="24"/>
          <w:szCs w:val="24"/>
          <w:lang w:eastAsia="zh-CN"/>
        </w:rPr>
        <w:t>本人</w:t>
      </w:r>
      <w:r>
        <w:rPr>
          <w:rFonts w:hint="eastAsia" w:ascii="宋体" w:hAnsi="宋体" w:eastAsia="宋体" w:cs="宋体"/>
          <w:b/>
          <w:bCs/>
          <w:sz w:val="24"/>
          <w:szCs w:val="24"/>
        </w:rPr>
        <w:t>参加的，提供法定代表人资格证明书，可不提供法定代表人授权委托书）；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3.3供应商借用他人资质投标、提供虚假资料，骗取成交的，成交无效；有违法所得的，没收违法所得，取消供应商及借出资质单位一至三年内在采购人项目的投标资格。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本项目不接受联合体投标。</w:t>
      </w:r>
    </w:p>
    <w:p>
      <w:pPr>
        <w:pStyle w:val="37"/>
        <w:spacing w:line="360" w:lineRule="auto"/>
        <w:ind w:firstLine="482" w:firstLineChars="200"/>
        <w:rPr>
          <w:rFonts w:ascii="宋体" w:hAnsi="宋体" w:cs="宋体"/>
          <w:b/>
          <w:sz w:val="24"/>
          <w:szCs w:val="24"/>
        </w:rPr>
      </w:pPr>
      <w:r>
        <w:rPr>
          <w:rFonts w:hint="eastAsia" w:ascii="宋体" w:hAnsi="宋体" w:cs="宋体"/>
          <w:b/>
          <w:sz w:val="24"/>
          <w:szCs w:val="24"/>
        </w:rPr>
        <w:t>4</w:t>
      </w:r>
      <w:r>
        <w:rPr>
          <w:rFonts w:hint="eastAsia" w:ascii="宋体" w:hAnsi="宋体" w:cs="宋体"/>
          <w:b/>
          <w:sz w:val="24"/>
          <w:szCs w:val="24"/>
          <w:lang w:val="en-US" w:eastAsia="zh-CN"/>
        </w:rPr>
        <w:t>.</w:t>
      </w:r>
      <w:r>
        <w:rPr>
          <w:rFonts w:hint="eastAsia" w:ascii="宋体" w:hAnsi="宋体" w:cs="宋体"/>
          <w:b/>
          <w:sz w:val="24"/>
          <w:szCs w:val="24"/>
        </w:rPr>
        <w:t>磋商代表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4.1磋商代表须是法定代表人，或持有《法定代表人授权委托书》的被授权代表人。</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5.</w:t>
      </w:r>
      <w:r>
        <w:rPr>
          <w:rFonts w:hint="eastAsia" w:ascii="宋体" w:hAnsi="宋体" w:cs="宋体"/>
          <w:b/>
          <w:sz w:val="24"/>
          <w:szCs w:val="24"/>
        </w:rPr>
        <w:t>磋商文件的组成</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.l磋商文件包括下列内容：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第一章  磋商须知前附表及磋商须知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第二章  采购内容及服务要求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第三章  合同格式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第四章  响应文件（格式）</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6.</w:t>
      </w:r>
      <w:r>
        <w:rPr>
          <w:rFonts w:hint="eastAsia" w:ascii="宋体" w:hAnsi="宋体" w:cs="宋体"/>
          <w:b/>
          <w:sz w:val="24"/>
          <w:szCs w:val="24"/>
        </w:rPr>
        <w:t>响应文件格式要求</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.1响应文件按顺序组成，装订成册。</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响应文件中</w:t>
      </w:r>
      <w:r>
        <w:rPr>
          <w:rFonts w:hint="eastAsia" w:ascii="宋体" w:hAnsi="宋体" w:cs="宋体"/>
          <w:sz w:val="24"/>
          <w:szCs w:val="24"/>
          <w:highlight w:val="none"/>
          <w:lang w:eastAsia="zh-CN"/>
        </w:rPr>
        <w:t>声明</w:t>
      </w:r>
      <w:r>
        <w:rPr>
          <w:rFonts w:hint="eastAsia" w:ascii="宋体" w:hAnsi="宋体" w:eastAsia="宋体" w:cs="宋体"/>
          <w:sz w:val="24"/>
          <w:szCs w:val="24"/>
          <w:highlight w:val="none"/>
        </w:rPr>
        <w:t>函</w:t>
      </w:r>
      <w:r>
        <w:rPr>
          <w:rFonts w:hint="eastAsia" w:ascii="宋体" w:hAnsi="宋体" w:eastAsia="宋体" w:cs="宋体"/>
          <w:sz w:val="24"/>
          <w:szCs w:val="24"/>
        </w:rPr>
        <w:t>必须加盖供应商公章和全权代表签章。</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rPr>
        <w:t>响应文件封皮上清楚标明“正本”或“副本”字样</w:t>
      </w:r>
      <w:r>
        <w:rPr>
          <w:rFonts w:hint="eastAsia" w:ascii="宋体" w:hAnsi="宋体" w:cs="宋体"/>
          <w:sz w:val="24"/>
          <w:szCs w:val="24"/>
          <w:lang w:eastAsia="zh-CN"/>
        </w:rPr>
        <w:t>并</w:t>
      </w:r>
      <w:r>
        <w:rPr>
          <w:rFonts w:hint="eastAsia" w:ascii="宋体" w:hAnsi="宋体" w:eastAsia="宋体" w:cs="宋体"/>
          <w:sz w:val="24"/>
          <w:szCs w:val="24"/>
        </w:rPr>
        <w:t>进行密封</w:t>
      </w:r>
      <w:r>
        <w:rPr>
          <w:rFonts w:hint="eastAsia" w:ascii="宋体" w:hAnsi="宋体" w:cs="宋体"/>
          <w:sz w:val="24"/>
          <w:szCs w:val="24"/>
          <w:lang w:eastAsia="zh-CN"/>
        </w:rPr>
        <w:t>，</w:t>
      </w:r>
      <w:r>
        <w:rPr>
          <w:rFonts w:hint="eastAsia" w:ascii="宋体" w:hAnsi="宋体" w:eastAsia="宋体" w:cs="宋体"/>
          <w:sz w:val="24"/>
          <w:szCs w:val="24"/>
        </w:rPr>
        <w:t>密封袋的封口应盖章</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rPr>
      </w:pPr>
      <w:bookmarkStart w:id="32" w:name="_Toc234039621"/>
      <w:bookmarkStart w:id="33" w:name="_Toc234038816"/>
      <w:bookmarkStart w:id="34" w:name="_Toc234039518"/>
      <w:bookmarkStart w:id="35" w:name="_Toc233623764"/>
      <w:bookmarkStart w:id="36" w:name="_Toc237332256"/>
      <w:r>
        <w:rPr>
          <w:rFonts w:hint="eastAsia" w:ascii="宋体" w:hAnsi="宋体" w:cs="宋体"/>
          <w:sz w:val="24"/>
          <w:szCs w:val="24"/>
          <w:lang w:val="en-US" w:eastAsia="zh-CN"/>
        </w:rPr>
        <w:t>6.4</w:t>
      </w:r>
      <w:bookmarkEnd w:id="32"/>
      <w:bookmarkEnd w:id="33"/>
      <w:bookmarkEnd w:id="34"/>
      <w:bookmarkEnd w:id="35"/>
      <w:bookmarkEnd w:id="36"/>
      <w:r>
        <w:rPr>
          <w:rFonts w:hint="eastAsia" w:ascii="宋体" w:hAnsi="宋体" w:eastAsia="宋体" w:cs="宋体"/>
          <w:sz w:val="24"/>
          <w:szCs w:val="24"/>
        </w:rPr>
        <w:t>供应商须于提交响应文件截止时间前提交响应文件，逾期则不予受理。</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7.</w:t>
      </w:r>
      <w:r>
        <w:rPr>
          <w:rFonts w:hint="eastAsia" w:ascii="宋体" w:hAnsi="宋体" w:cs="宋体"/>
          <w:b/>
          <w:sz w:val="24"/>
          <w:szCs w:val="24"/>
        </w:rPr>
        <w:t>磋商保证金</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投标人应以现金形式，提交至</w:t>
      </w:r>
      <w:r>
        <w:rPr>
          <w:rFonts w:hint="default" w:ascii="宋体" w:hAnsi="宋体" w:eastAsia="宋体" w:cs="宋体"/>
          <w:sz w:val="24"/>
          <w:szCs w:val="24"/>
          <w:lang w:eastAsia="zh-CN"/>
        </w:rPr>
        <w:t>鑫洋</w:t>
      </w:r>
      <w:r>
        <w:rPr>
          <w:rFonts w:hint="eastAsia" w:ascii="宋体" w:hAnsi="宋体" w:eastAsia="宋体" w:cs="宋体"/>
          <w:sz w:val="24"/>
          <w:szCs w:val="24"/>
          <w:lang w:eastAsia="zh-CN"/>
        </w:rPr>
        <w:t>财务部</w:t>
      </w:r>
      <w:r>
        <w:rPr>
          <w:rFonts w:hint="eastAsia" w:ascii="宋体" w:hAnsi="宋体" w:cs="宋体"/>
          <w:sz w:val="24"/>
          <w:szCs w:val="24"/>
          <w:lang w:val="en-US" w:eastAsia="zh-CN"/>
        </w:rPr>
        <w:t>并开具收据</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w:t>
      </w:r>
      <w:r>
        <w:rPr>
          <w:rFonts w:hint="eastAsia" w:ascii="宋体" w:hAnsi="宋体" w:cs="宋体"/>
          <w:sz w:val="24"/>
          <w:szCs w:val="24"/>
          <w:lang w:val="en-US" w:eastAsia="zh-CN"/>
        </w:rPr>
        <w:t>也可</w:t>
      </w:r>
      <w:r>
        <w:rPr>
          <w:rFonts w:hint="eastAsia" w:ascii="宋体" w:hAnsi="宋体" w:eastAsia="宋体" w:cs="宋体"/>
          <w:sz w:val="24"/>
          <w:szCs w:val="24"/>
          <w:lang w:eastAsia="zh-CN"/>
        </w:rPr>
        <w:t>在采购文件规定截止时间前将保证金缴纳至指定账号，逾期未缴纳至指定账号的，将导致投标（报价）被拒绝。投标保证金递交银行、账号：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开户银行：</w:t>
      </w:r>
      <w:r>
        <w:rPr>
          <w:rFonts w:hint="eastAsia" w:ascii="宋体" w:hAnsi="宋体" w:cs="宋体"/>
          <w:sz w:val="24"/>
          <w:szCs w:val="24"/>
          <w:lang w:eastAsia="zh-CN"/>
        </w:rPr>
        <w:t>潍坊银行福寿东街支行</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账户名称：</w:t>
      </w:r>
      <w:r>
        <w:rPr>
          <w:rFonts w:hint="eastAsia" w:ascii="宋体" w:hAnsi="宋体" w:cs="宋体"/>
          <w:sz w:val="24"/>
          <w:szCs w:val="24"/>
          <w:lang w:eastAsia="zh-CN"/>
        </w:rPr>
        <w:t>潍坊鑫洋化工有限公司</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 xml:space="preserve">账号： </w:t>
      </w:r>
      <w:r>
        <w:rPr>
          <w:rFonts w:ascii="宋体" w:hAnsi="宋体" w:cs="宋体"/>
          <w:kern w:val="0"/>
          <w:sz w:val="36"/>
          <w:szCs w:val="36"/>
        </w:rPr>
        <w:t> </w:t>
      </w:r>
      <w:r>
        <w:rPr>
          <w:rFonts w:hint="eastAsia" w:ascii="宋体" w:hAnsi="宋体" w:cs="宋体"/>
          <w:sz w:val="24"/>
          <w:szCs w:val="24"/>
          <w:lang w:val="en-US" w:eastAsia="zh-CN"/>
        </w:rPr>
        <w:t>802060301421008313</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zh-CN"/>
        </w:rPr>
        <w:t>注：保证金缴纳时请投标人仔细核对收取人名称、开户银行及账号,并标注项目名称及所投标段等信息；</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3</w:t>
      </w:r>
      <w:r>
        <w:rPr>
          <w:rFonts w:hint="eastAsia" w:ascii="宋体" w:hAnsi="宋体" w:eastAsia="宋体" w:cs="宋体"/>
          <w:sz w:val="24"/>
          <w:szCs w:val="24"/>
        </w:rPr>
        <w:t>未成交的供应商的保证金在成交通知书发出后5个工作日内退还。</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4</w:t>
      </w:r>
      <w:r>
        <w:rPr>
          <w:rFonts w:hint="eastAsia" w:ascii="宋体" w:hAnsi="宋体" w:eastAsia="宋体" w:cs="宋体"/>
          <w:sz w:val="24"/>
          <w:szCs w:val="24"/>
        </w:rPr>
        <w:t>成交人的保证金自采购合同签订之日起5个工作日内退还。</w:t>
      </w:r>
    </w:p>
    <w:p>
      <w:pPr>
        <w:spacing w:line="360" w:lineRule="auto"/>
        <w:ind w:firstLine="480" w:firstLineChars="200"/>
        <w:rPr>
          <w:rFonts w:ascii="宋体" w:hAnsi="宋体" w:cs="宋体"/>
          <w:kern w:val="0"/>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5</w:t>
      </w:r>
      <w:r>
        <w:rPr>
          <w:rFonts w:hint="eastAsia" w:ascii="宋体" w:hAnsi="宋体" w:eastAsia="宋体" w:cs="宋体"/>
          <w:sz w:val="24"/>
          <w:szCs w:val="24"/>
        </w:rPr>
        <w:t>成交的供应商未能在规定期限内提交履约保证金或签订合同协议的</w:t>
      </w:r>
      <w:r>
        <w:rPr>
          <w:rFonts w:hint="eastAsia" w:ascii="宋体" w:hAnsi="宋体" w:eastAsia="宋体" w:cs="宋体"/>
          <w:sz w:val="24"/>
          <w:szCs w:val="24"/>
          <w:lang w:eastAsia="zh-CN"/>
        </w:rPr>
        <w:t>，</w:t>
      </w:r>
      <w:r>
        <w:rPr>
          <w:rFonts w:hint="eastAsia" w:ascii="宋体" w:hAnsi="宋体" w:eastAsia="宋体" w:cs="宋体"/>
          <w:sz w:val="24"/>
          <w:szCs w:val="24"/>
        </w:rPr>
        <w:t>取消其成交资格并没收其保证金：</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8.</w:t>
      </w:r>
      <w:r>
        <w:rPr>
          <w:rFonts w:hint="eastAsia" w:ascii="宋体" w:hAnsi="宋体" w:cs="宋体"/>
          <w:b/>
          <w:sz w:val="24"/>
          <w:szCs w:val="24"/>
        </w:rPr>
        <w:t>磋商报价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.1本次报价采用人民币报价。供应商应按照磋商文件的要求进行报价，总报价应包括提供相关服务的所有费用，合同存续期间采购人不额外支付任何费用。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凡供应商在报价中未列明但又为本次采购所必备的项目或遗漏项目，采购人将一律视为已包括在其报价中，在合同执行中将不予考虑。供应商报价中未含或漏含的费用视为对采购人的让利，一经成交，在以后合同执行中不予调整。最低报价不能作为成交的保证。本项目报价包括完成整个项目所产生的其它所有费用；报价为含税全包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.2本次磋商原则上采用两轮报价，供应商提交的响应文件中的报价为第一轮报价，磋商过程中，后一轮报价不得高于前一轮报价，否则不能成交。</w:t>
      </w:r>
    </w:p>
    <w:p>
      <w:pPr>
        <w:pStyle w:val="37"/>
        <w:spacing w:line="560" w:lineRule="exact"/>
        <w:ind w:firstLine="482" w:firstLineChars="200"/>
        <w:rPr>
          <w:rFonts w:hint="eastAsia" w:ascii="宋体" w:hAnsi="宋体" w:eastAsia="宋体" w:cs="宋体"/>
          <w:b/>
          <w:sz w:val="24"/>
        </w:rPr>
      </w:pPr>
      <w:r>
        <w:rPr>
          <w:rFonts w:hint="eastAsia" w:ascii="宋体" w:hAnsi="宋体" w:cs="宋体"/>
          <w:b/>
          <w:sz w:val="24"/>
          <w:lang w:val="en-US" w:eastAsia="zh-CN"/>
        </w:rPr>
        <w:t>9.</w:t>
      </w:r>
      <w:r>
        <w:rPr>
          <w:rFonts w:hint="eastAsia" w:ascii="宋体" w:hAnsi="宋体" w:cs="宋体"/>
          <w:b/>
          <w:sz w:val="24"/>
          <w:lang w:eastAsia="zh-CN"/>
        </w:rPr>
        <w:t>评审</w:t>
      </w:r>
      <w:r>
        <w:rPr>
          <w:rFonts w:hint="eastAsia" w:ascii="宋体" w:hAnsi="宋体" w:eastAsia="宋体" w:cs="宋体"/>
          <w:b/>
          <w:sz w:val="24"/>
        </w:rPr>
        <w:t>工作程序</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sz w:val="24"/>
          <w:lang w:val="en-US" w:eastAsia="zh-CN"/>
        </w:rPr>
        <w:t>9</w:t>
      </w:r>
      <w:r>
        <w:rPr>
          <w:rFonts w:hint="eastAsia" w:ascii="宋体" w:hAnsi="宋体" w:eastAsia="宋体" w:cs="宋体"/>
          <w:sz w:val="24"/>
        </w:rPr>
        <w:t>.1</w:t>
      </w:r>
      <w:r>
        <w:rPr>
          <w:rFonts w:hint="eastAsia" w:ascii="宋体" w:hAnsi="宋体" w:eastAsia="宋体" w:cs="宋体"/>
          <w:color w:val="000000"/>
          <w:sz w:val="24"/>
        </w:rPr>
        <w:t>供应商全权代表向</w:t>
      </w:r>
      <w:r>
        <w:rPr>
          <w:rFonts w:hint="eastAsia" w:ascii="宋体" w:hAnsi="宋体" w:cs="宋体"/>
          <w:color w:val="000000"/>
          <w:sz w:val="24"/>
          <w:lang w:eastAsia="zh-CN"/>
        </w:rPr>
        <w:t>评审</w:t>
      </w:r>
      <w:r>
        <w:rPr>
          <w:rFonts w:hint="eastAsia" w:ascii="宋体" w:hAnsi="宋体" w:eastAsia="宋体" w:cs="宋体"/>
          <w:color w:val="000000"/>
          <w:sz w:val="24"/>
        </w:rPr>
        <w:t>小组递交响应文件；</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.2评审小组对已提交响应文件的供应商进行资格审查；</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.3评审小组审阅响应文件</w:t>
      </w:r>
    </w:p>
    <w:p>
      <w:pPr>
        <w:pStyle w:val="37"/>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对通过资格审查的供应商的响应文件进行审查，</w:t>
      </w:r>
      <w:r>
        <w:rPr>
          <w:rFonts w:hint="eastAsia" w:ascii="宋体" w:hAnsi="宋体" w:cs="宋体"/>
          <w:sz w:val="24"/>
          <w:lang w:val="zh-CN"/>
        </w:rPr>
        <w:t>评审</w:t>
      </w:r>
      <w:r>
        <w:rPr>
          <w:rFonts w:hint="eastAsia" w:ascii="宋体" w:hAnsi="宋体" w:eastAsia="宋体" w:cs="宋体"/>
          <w:sz w:val="24"/>
          <w:lang w:val="zh-CN"/>
        </w:rPr>
        <w:t>小组依据</w:t>
      </w:r>
      <w:r>
        <w:rPr>
          <w:rFonts w:hint="eastAsia" w:ascii="宋体" w:hAnsi="宋体" w:cs="宋体"/>
          <w:sz w:val="24"/>
          <w:lang w:val="zh-CN"/>
        </w:rPr>
        <w:t>招标</w:t>
      </w:r>
      <w:r>
        <w:rPr>
          <w:rFonts w:hint="eastAsia" w:ascii="宋体" w:hAnsi="宋体" w:eastAsia="宋体" w:cs="宋体"/>
          <w:sz w:val="24"/>
          <w:lang w:val="zh-CN"/>
        </w:rPr>
        <w:t>文件的规定，对响应文件的有效性、完整性和对</w:t>
      </w:r>
      <w:r>
        <w:rPr>
          <w:rFonts w:hint="eastAsia" w:ascii="宋体" w:hAnsi="宋体" w:cs="宋体"/>
          <w:sz w:val="24"/>
          <w:lang w:val="zh-CN"/>
        </w:rPr>
        <w:t>招标</w:t>
      </w:r>
      <w:r>
        <w:rPr>
          <w:rFonts w:hint="eastAsia" w:ascii="宋体" w:hAnsi="宋体" w:eastAsia="宋体" w:cs="宋体"/>
          <w:sz w:val="24"/>
          <w:lang w:val="zh-CN"/>
        </w:rPr>
        <w:t>文件的响应程度进行审查，以确定是否对</w:t>
      </w:r>
      <w:r>
        <w:rPr>
          <w:rFonts w:hint="eastAsia" w:ascii="宋体" w:hAnsi="宋体" w:cs="宋体"/>
          <w:sz w:val="24"/>
          <w:lang w:val="zh-CN"/>
        </w:rPr>
        <w:t>招标</w:t>
      </w:r>
      <w:r>
        <w:rPr>
          <w:rFonts w:hint="eastAsia" w:ascii="宋体" w:hAnsi="宋体" w:eastAsia="宋体" w:cs="宋体"/>
          <w:sz w:val="24"/>
          <w:lang w:val="zh-CN"/>
        </w:rPr>
        <w:t>文件的要求做出实质性响应。</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eastAsia="zh-CN"/>
        </w:rPr>
        <w:t>评审</w:t>
      </w:r>
      <w:r>
        <w:rPr>
          <w:rFonts w:hint="eastAsia" w:ascii="宋体" w:hAnsi="宋体" w:eastAsia="宋体" w:cs="宋体"/>
          <w:sz w:val="24"/>
        </w:rPr>
        <w:t>小组成员与供应商磋商各项内容：</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9.4.1</w:t>
      </w:r>
      <w:r>
        <w:rPr>
          <w:rFonts w:hint="eastAsia" w:ascii="宋体" w:hAnsi="宋体" w:cs="宋体"/>
          <w:sz w:val="24"/>
          <w:lang w:val="zh-CN"/>
        </w:rPr>
        <w:t>评审</w:t>
      </w:r>
      <w:r>
        <w:rPr>
          <w:rFonts w:hint="eastAsia" w:ascii="宋体" w:hAnsi="宋体" w:eastAsia="宋体" w:cs="宋体"/>
          <w:sz w:val="24"/>
          <w:lang w:val="zh-CN"/>
        </w:rPr>
        <w:t>小组所有成员集中与单一</w:t>
      </w:r>
      <w:r>
        <w:rPr>
          <w:rFonts w:hint="eastAsia" w:ascii="宋体" w:hAnsi="宋体" w:eastAsia="宋体" w:cs="宋体"/>
          <w:sz w:val="24"/>
        </w:rPr>
        <w:t>供应商</w:t>
      </w:r>
      <w:r>
        <w:rPr>
          <w:rFonts w:hint="eastAsia" w:ascii="宋体" w:hAnsi="宋体" w:eastAsia="宋体" w:cs="宋体"/>
          <w:sz w:val="24"/>
          <w:lang w:val="zh-CN"/>
        </w:rPr>
        <w:t>按</w:t>
      </w:r>
      <w:r>
        <w:rPr>
          <w:rFonts w:hint="eastAsia" w:ascii="宋体" w:hAnsi="宋体" w:eastAsia="宋体" w:cs="宋体"/>
          <w:sz w:val="24"/>
        </w:rPr>
        <w:t>顺序</w:t>
      </w:r>
      <w:r>
        <w:rPr>
          <w:rFonts w:hint="eastAsia" w:ascii="宋体" w:hAnsi="宋体" w:eastAsia="宋体" w:cs="宋体"/>
          <w:sz w:val="24"/>
          <w:lang w:val="zh-CN"/>
        </w:rPr>
        <w:t>分别进行磋商。</w:t>
      </w:r>
      <w:r>
        <w:rPr>
          <w:rFonts w:hint="eastAsia" w:ascii="宋体" w:hAnsi="宋体" w:cs="宋体"/>
          <w:sz w:val="24"/>
          <w:lang w:val="zh-CN"/>
        </w:rPr>
        <w:t>评审</w:t>
      </w:r>
      <w:r>
        <w:rPr>
          <w:rFonts w:hint="eastAsia" w:ascii="宋体" w:hAnsi="宋体" w:eastAsia="宋体" w:cs="宋体"/>
          <w:sz w:val="24"/>
          <w:lang w:val="zh-CN"/>
        </w:rPr>
        <w:t>小组根据</w:t>
      </w:r>
      <w:r>
        <w:rPr>
          <w:rFonts w:hint="eastAsia" w:ascii="宋体" w:hAnsi="宋体" w:eastAsia="宋体" w:cs="宋体"/>
          <w:sz w:val="24"/>
        </w:rPr>
        <w:t>供应商</w:t>
      </w:r>
      <w:r>
        <w:rPr>
          <w:rFonts w:hint="eastAsia" w:ascii="宋体" w:hAnsi="宋体" w:eastAsia="宋体" w:cs="宋体"/>
          <w:sz w:val="24"/>
          <w:lang w:val="zh-CN"/>
        </w:rPr>
        <w:t>的报价、响应内容及磋商的情况，给予每个正在参加磋商的</w:t>
      </w:r>
      <w:r>
        <w:rPr>
          <w:rFonts w:hint="eastAsia" w:ascii="宋体" w:hAnsi="宋体" w:eastAsia="宋体" w:cs="宋体"/>
          <w:sz w:val="24"/>
        </w:rPr>
        <w:t>供应商</w:t>
      </w:r>
      <w:r>
        <w:rPr>
          <w:rFonts w:hint="eastAsia" w:ascii="宋体" w:hAnsi="宋体" w:eastAsia="宋体" w:cs="宋体"/>
          <w:sz w:val="24"/>
          <w:lang w:val="zh-CN"/>
        </w:rPr>
        <w:t>相同的机会。</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val="en-US" w:eastAsia="zh-CN"/>
        </w:rPr>
        <w:t>2</w:t>
      </w:r>
      <w:r>
        <w:rPr>
          <w:rFonts w:hint="eastAsia" w:ascii="宋体" w:hAnsi="宋体" w:eastAsia="宋体" w:cs="宋体"/>
          <w:sz w:val="24"/>
          <w:lang w:val="zh-CN"/>
        </w:rPr>
        <w:t>磋商结束后，参加磋商的</w:t>
      </w:r>
      <w:r>
        <w:rPr>
          <w:rFonts w:hint="eastAsia" w:ascii="宋体" w:hAnsi="宋体" w:eastAsia="宋体" w:cs="宋体"/>
          <w:sz w:val="24"/>
        </w:rPr>
        <w:t>供应商</w:t>
      </w:r>
      <w:r>
        <w:rPr>
          <w:rFonts w:hint="eastAsia" w:ascii="宋体" w:hAnsi="宋体" w:eastAsia="宋体" w:cs="宋体"/>
          <w:sz w:val="24"/>
          <w:lang w:val="zh-CN"/>
        </w:rPr>
        <w:t>应当对磋商达成的意向，以书面形式由全权代表签字确认后提交，并同时提报最终报价。</w:t>
      </w:r>
    </w:p>
    <w:p>
      <w:pPr>
        <w:pStyle w:val="37"/>
        <w:spacing w:line="56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9.4.3</w:t>
      </w:r>
      <w:r>
        <w:rPr>
          <w:rFonts w:hint="eastAsia" w:ascii="宋体" w:hAnsi="宋体" w:eastAsia="宋体" w:cs="宋体"/>
          <w:sz w:val="24"/>
        </w:rPr>
        <w:t>确定成交供应商：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10.</w:t>
      </w:r>
      <w:r>
        <w:rPr>
          <w:rFonts w:hint="eastAsia" w:ascii="宋体" w:hAnsi="宋体" w:eastAsia="宋体" w:cs="宋体"/>
          <w:b/>
          <w:sz w:val="24"/>
        </w:rPr>
        <w:t>评审纪律</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.1</w:t>
      </w:r>
      <w:r>
        <w:rPr>
          <w:rFonts w:hint="eastAsia" w:ascii="宋体" w:hAnsi="宋体" w:cs="宋体"/>
          <w:sz w:val="24"/>
          <w:lang w:eastAsia="zh-CN"/>
        </w:rPr>
        <w:t>评审</w:t>
      </w:r>
      <w:r>
        <w:rPr>
          <w:rFonts w:hint="eastAsia" w:ascii="宋体" w:hAnsi="宋体" w:eastAsia="宋体" w:cs="宋体"/>
          <w:sz w:val="24"/>
        </w:rPr>
        <w:t>小组成员内部讨论的情况和意见必须保密，任何人不得以任何形式透露给供应商或与供应商有关的单位或个人；</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.2在磋商过程中，供应商不得以任何形式对</w:t>
      </w:r>
      <w:r>
        <w:rPr>
          <w:rFonts w:hint="eastAsia" w:ascii="宋体" w:hAnsi="宋体" w:cs="宋体"/>
          <w:sz w:val="24"/>
          <w:lang w:eastAsia="zh-CN"/>
        </w:rPr>
        <w:t>评审</w:t>
      </w:r>
      <w:r>
        <w:rPr>
          <w:rFonts w:hint="eastAsia" w:ascii="宋体" w:hAnsi="宋体" w:eastAsia="宋体" w:cs="宋体"/>
          <w:sz w:val="24"/>
        </w:rPr>
        <w:t>小组成员进行旨在影响磋商结果的私下接触，否则取消其磋商资格；</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1</w:t>
      </w:r>
      <w:r>
        <w:rPr>
          <w:rFonts w:hint="eastAsia" w:ascii="宋体" w:hAnsi="宋体" w:eastAsia="宋体" w:cs="宋体"/>
          <w:b/>
          <w:sz w:val="24"/>
          <w:lang w:val="en-US" w:eastAsia="zh-CN"/>
        </w:rPr>
        <w:t>.</w:t>
      </w:r>
      <w:r>
        <w:rPr>
          <w:rFonts w:hint="eastAsia" w:ascii="宋体" w:hAnsi="宋体" w:eastAsia="宋体" w:cs="宋体"/>
          <w:b/>
          <w:sz w:val="24"/>
        </w:rPr>
        <w:t>无效响应文件情况说明</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 xml:space="preserve">响应文件有下列情形之一的，应当按照无效响应文件处理：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 xml:space="preserve">.1在规定的截止时间之后递交的；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.2未按</w:t>
      </w:r>
      <w:r>
        <w:rPr>
          <w:rFonts w:hint="eastAsia" w:ascii="宋体" w:hAnsi="宋体" w:eastAsia="宋体" w:cs="宋体"/>
          <w:sz w:val="24"/>
          <w:lang w:eastAsia="zh-CN"/>
        </w:rPr>
        <w:t>招标</w:t>
      </w:r>
      <w:r>
        <w:rPr>
          <w:rFonts w:hint="eastAsia" w:ascii="宋体" w:hAnsi="宋体" w:eastAsia="宋体" w:cs="宋体"/>
          <w:sz w:val="24"/>
        </w:rPr>
        <w:t xml:space="preserve">文件要求密封、签署、盖章的；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.3未按规定交纳</w:t>
      </w:r>
      <w:r>
        <w:rPr>
          <w:rFonts w:hint="eastAsia" w:ascii="宋体" w:hAnsi="宋体" w:eastAsia="宋体" w:cs="宋体"/>
          <w:sz w:val="24"/>
          <w:lang w:eastAsia="zh-CN"/>
        </w:rPr>
        <w:t>投标</w:t>
      </w:r>
      <w:r>
        <w:rPr>
          <w:rFonts w:hint="eastAsia" w:ascii="宋体" w:hAnsi="宋体" w:eastAsia="宋体" w:cs="宋体"/>
          <w:sz w:val="24"/>
        </w:rPr>
        <w:t xml:space="preserve">保证金的；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.4不具备</w:t>
      </w:r>
      <w:r>
        <w:rPr>
          <w:rFonts w:hint="eastAsia" w:ascii="宋体" w:hAnsi="宋体" w:eastAsia="宋体" w:cs="宋体"/>
          <w:sz w:val="24"/>
          <w:lang w:eastAsia="zh-CN"/>
        </w:rPr>
        <w:t>招标</w:t>
      </w:r>
      <w:r>
        <w:rPr>
          <w:rFonts w:hint="eastAsia" w:ascii="宋体" w:hAnsi="宋体" w:eastAsia="宋体" w:cs="宋体"/>
          <w:sz w:val="24"/>
        </w:rPr>
        <w:t>文件中规定的资格要求的；</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lang w:val="en-US" w:eastAsia="zh-CN"/>
        </w:rPr>
        <w:t>1</w:t>
      </w:r>
      <w:r>
        <w:rPr>
          <w:rFonts w:hint="eastAsia" w:ascii="宋体" w:hAnsi="宋体" w:cs="宋体"/>
          <w:b/>
          <w:sz w:val="24"/>
          <w:lang w:val="en-US" w:eastAsia="zh-CN"/>
        </w:rPr>
        <w:t>2</w:t>
      </w:r>
      <w:r>
        <w:rPr>
          <w:rFonts w:hint="eastAsia" w:ascii="宋体" w:hAnsi="宋体" w:eastAsia="宋体" w:cs="宋体"/>
          <w:b/>
          <w:sz w:val="24"/>
          <w:lang w:val="en-US" w:eastAsia="zh-CN"/>
        </w:rPr>
        <w:t>.</w:t>
      </w:r>
      <w:r>
        <w:rPr>
          <w:rFonts w:hint="eastAsia" w:ascii="宋体" w:hAnsi="宋体" w:eastAsia="宋体" w:cs="宋体"/>
          <w:b/>
          <w:sz w:val="24"/>
        </w:rPr>
        <w:t xml:space="preserve">成交通知  </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.1采购方以书面形式通知所选定的成交供应商。</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.2成交通知书将是合同协议的一个组成部分。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13.</w:t>
      </w:r>
      <w:r>
        <w:rPr>
          <w:rFonts w:hint="eastAsia" w:ascii="宋体" w:hAnsi="宋体" w:eastAsia="宋体" w:cs="宋体"/>
          <w:b/>
          <w:sz w:val="24"/>
        </w:rPr>
        <w:t>合同协议授予</w:t>
      </w:r>
      <w:bookmarkStart w:id="37" w:name="_Toc447186703"/>
      <w:bookmarkStart w:id="38" w:name="_Toc447186985"/>
      <w:bookmarkStart w:id="39" w:name="_Toc457409671"/>
      <w:bookmarkStart w:id="40" w:name="_Toc447187062"/>
      <w:bookmarkStart w:id="41" w:name="_Toc499545488"/>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.1</w:t>
      </w:r>
      <w:r>
        <w:rPr>
          <w:rFonts w:hint="eastAsia" w:ascii="宋体" w:hAnsi="宋体" w:cs="宋体"/>
          <w:sz w:val="24"/>
          <w:lang w:eastAsia="zh-CN"/>
        </w:rPr>
        <w:t>招标</w:t>
      </w:r>
      <w:r>
        <w:rPr>
          <w:rFonts w:hint="eastAsia" w:ascii="宋体" w:hAnsi="宋体" w:eastAsia="宋体" w:cs="宋体"/>
          <w:sz w:val="24"/>
          <w:lang w:eastAsia="zh-CN"/>
        </w:rPr>
        <w:t>文件、响应文件及磋商过程中有关补充文件均作为合同协议附件，并与合同具有相同的法律效力。</w:t>
      </w:r>
      <w:bookmarkEnd w:id="37"/>
      <w:bookmarkEnd w:id="38"/>
      <w:bookmarkEnd w:id="39"/>
      <w:bookmarkEnd w:id="40"/>
      <w:bookmarkEnd w:id="41"/>
      <w:bookmarkStart w:id="42" w:name="_Toc499545489"/>
      <w:bookmarkStart w:id="43" w:name="_Toc457409672"/>
      <w:bookmarkStart w:id="44" w:name="_Toc447186704"/>
      <w:bookmarkStart w:id="45" w:name="_Toc447186986"/>
      <w:bookmarkStart w:id="46" w:name="_Toc447187063"/>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.2未经采购人同意，成交供应商不得向他人转让成交项目。</w:t>
      </w:r>
      <w:bookmarkEnd w:id="42"/>
      <w:bookmarkEnd w:id="43"/>
      <w:bookmarkEnd w:id="44"/>
      <w:bookmarkEnd w:id="45"/>
      <w:bookmarkEnd w:id="46"/>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14.</w:t>
      </w:r>
      <w:r>
        <w:rPr>
          <w:rFonts w:hint="eastAsia" w:ascii="宋体" w:hAnsi="宋体" w:eastAsia="宋体" w:cs="宋体"/>
          <w:b/>
          <w:sz w:val="24"/>
        </w:rPr>
        <w:t>磋商有效期</w:t>
      </w:r>
      <w:bookmarkStart w:id="47" w:name="_Toc499545491"/>
      <w:bookmarkStart w:id="48" w:name="_Toc447186988"/>
      <w:bookmarkStart w:id="49" w:name="_Toc457409674"/>
      <w:bookmarkStart w:id="50" w:name="_Toc447186706"/>
      <w:bookmarkStart w:id="51" w:name="_Toc447187065"/>
    </w:p>
    <w:p>
      <w:pPr>
        <w:pStyle w:val="37"/>
        <w:spacing w:line="360" w:lineRule="auto"/>
        <w:ind w:firstLine="480"/>
        <w:rPr>
          <w:rFonts w:ascii="宋体" w:hAnsi="宋体" w:cs="宋体"/>
        </w:rPr>
      </w:pPr>
      <w:r>
        <w:rPr>
          <w:rFonts w:hint="eastAsia" w:ascii="宋体" w:hAnsi="宋体" w:eastAsia="宋体" w:cs="宋体"/>
          <w:sz w:val="24"/>
          <w:lang w:eastAsia="zh-CN"/>
        </w:rPr>
        <w:t>本项目磋商有效期为</w:t>
      </w:r>
      <w:r>
        <w:rPr>
          <w:rFonts w:hint="eastAsia" w:ascii="宋体" w:hAnsi="宋体" w:cs="宋体"/>
          <w:sz w:val="24"/>
          <w:u w:val="single"/>
          <w:lang w:val="en-US" w:eastAsia="zh-CN"/>
        </w:rPr>
        <w:t xml:space="preserve"> 7天</w:t>
      </w:r>
      <w:r>
        <w:rPr>
          <w:rFonts w:hint="eastAsia" w:ascii="宋体" w:hAnsi="宋体" w:eastAsia="宋体" w:cs="宋体"/>
          <w:sz w:val="24"/>
          <w:lang w:eastAsia="zh-CN"/>
        </w:rPr>
        <w:t>日历天，以供应商提交最初响应文件截止之日起算。</w:t>
      </w:r>
      <w:bookmarkEnd w:id="47"/>
      <w:bookmarkEnd w:id="48"/>
      <w:bookmarkEnd w:id="49"/>
      <w:bookmarkEnd w:id="50"/>
      <w:bookmarkEnd w:id="51"/>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15.</w:t>
      </w:r>
      <w:r>
        <w:rPr>
          <w:rFonts w:hint="eastAsia" w:ascii="宋体" w:hAnsi="宋体" w:eastAsia="宋体" w:cs="宋体"/>
          <w:b/>
          <w:sz w:val="24"/>
        </w:rPr>
        <w:t>签订合同协议</w:t>
      </w:r>
    </w:p>
    <w:p>
      <w:pPr>
        <w:pStyle w:val="37"/>
        <w:spacing w:line="360" w:lineRule="auto"/>
        <w:ind w:firstLine="480"/>
        <w:rPr>
          <w:rFonts w:hint="eastAsia" w:ascii="宋体" w:hAnsi="宋体" w:eastAsia="宋体" w:cs="宋体"/>
          <w:sz w:val="24"/>
          <w:lang w:eastAsia="zh-CN"/>
        </w:rPr>
      </w:pPr>
      <w:r>
        <w:rPr>
          <w:rFonts w:hint="eastAsia" w:ascii="宋体" w:hAnsi="宋体" w:cs="宋体"/>
          <w:sz w:val="24"/>
          <w:lang w:val="en-US" w:eastAsia="zh-CN"/>
        </w:rPr>
        <w:t>15</w:t>
      </w:r>
      <w:r>
        <w:rPr>
          <w:rFonts w:hint="eastAsia" w:ascii="宋体" w:hAnsi="宋体" w:eastAsia="宋体" w:cs="宋体"/>
          <w:sz w:val="24"/>
          <w:lang w:eastAsia="zh-CN"/>
        </w:rPr>
        <w:t>.1成交供应商应按成交通知书中规定的时间、地点与采购人签订合同，否则按违约处理，并赔偿本次及再次采购所发生的费用。</w:t>
      </w:r>
    </w:p>
    <w:p>
      <w:pPr>
        <w:pStyle w:val="37"/>
        <w:spacing w:line="360" w:lineRule="auto"/>
        <w:ind w:firstLine="480"/>
        <w:rPr>
          <w:rFonts w:hint="eastAsia" w:ascii="宋体" w:hAnsi="宋体" w:eastAsia="宋体" w:cs="宋体"/>
          <w:sz w:val="24"/>
          <w:lang w:eastAsia="zh-CN"/>
        </w:rPr>
      </w:pPr>
    </w:p>
    <w:p>
      <w:pPr>
        <w:pStyle w:val="37"/>
        <w:spacing w:line="360" w:lineRule="auto"/>
        <w:ind w:firstLine="480"/>
        <w:rPr>
          <w:rFonts w:hint="eastAsia" w:ascii="宋体" w:hAnsi="宋体" w:eastAsia="宋体" w:cs="宋体"/>
          <w:sz w:val="24"/>
          <w:lang w:eastAsia="zh-CN"/>
        </w:rPr>
      </w:pPr>
    </w:p>
    <w:p>
      <w:pPr>
        <w:pStyle w:val="7"/>
        <w:bidi w:val="0"/>
        <w:jc w:val="center"/>
        <w:outlineLvl w:val="9"/>
        <w:rPr>
          <w:rFonts w:hint="eastAsia"/>
          <w:lang w:eastAsia="zh-CN"/>
        </w:rPr>
      </w:pPr>
      <w:bookmarkStart w:id="52" w:name="_Toc99119872"/>
    </w:p>
    <w:p>
      <w:pPr>
        <w:pStyle w:val="7"/>
        <w:bidi w:val="0"/>
        <w:jc w:val="center"/>
        <w:outlineLvl w:val="9"/>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5"/>
        <w:bidi w:val="0"/>
        <w:jc w:val="center"/>
        <w:outlineLvl w:val="9"/>
        <w:rPr>
          <w:rFonts w:hint="eastAsia"/>
          <w:lang w:eastAsia="zh-CN"/>
        </w:rPr>
      </w:pPr>
    </w:p>
    <w:p>
      <w:pPr>
        <w:pStyle w:val="5"/>
        <w:bidi w:val="0"/>
        <w:jc w:val="center"/>
        <w:outlineLvl w:val="9"/>
        <w:rPr>
          <w:rFonts w:hint="eastAsia"/>
          <w:lang w:eastAsia="zh-CN"/>
        </w:rPr>
      </w:pPr>
    </w:p>
    <w:p>
      <w:pPr>
        <w:pStyle w:val="5"/>
        <w:bidi w:val="0"/>
        <w:jc w:val="center"/>
        <w:outlineLvl w:val="1"/>
        <w:rPr>
          <w:sz w:val="32"/>
          <w:szCs w:val="32"/>
        </w:rPr>
      </w:pPr>
      <w:bookmarkStart w:id="53" w:name="_Toc24040"/>
      <w:r>
        <w:rPr>
          <w:rFonts w:hint="eastAsia"/>
          <w:sz w:val="32"/>
          <w:szCs w:val="32"/>
          <w:lang w:eastAsia="zh-CN"/>
        </w:rPr>
        <w:t>第二章</w:t>
      </w:r>
      <w:bookmarkStart w:id="54" w:name="_Toc485112550"/>
      <w:r>
        <w:rPr>
          <w:rFonts w:hint="eastAsia"/>
          <w:sz w:val="32"/>
          <w:szCs w:val="32"/>
          <w:lang w:val="en-US" w:eastAsia="zh-CN"/>
        </w:rPr>
        <w:t xml:space="preserve">  </w:t>
      </w:r>
      <w:r>
        <w:rPr>
          <w:rFonts w:hint="eastAsia"/>
          <w:sz w:val="32"/>
          <w:szCs w:val="32"/>
        </w:rPr>
        <w:t>采购内容及服务要求</w:t>
      </w:r>
      <w:bookmarkEnd w:id="52"/>
      <w:bookmarkEnd w:id="53"/>
    </w:p>
    <w:bookmarkEnd w:id="54"/>
    <w:p>
      <w:pPr>
        <w:pStyle w:val="37"/>
        <w:numPr>
          <w:ilvl w:val="0"/>
          <w:numId w:val="3"/>
        </w:numPr>
        <w:spacing w:line="560" w:lineRule="exact"/>
        <w:ind w:firstLine="480"/>
        <w:outlineLvl w:val="1"/>
        <w:rPr>
          <w:rFonts w:hint="eastAsia" w:ascii="宋体" w:hAnsi="宋体" w:eastAsia="宋体" w:cs="宋体"/>
          <w:b/>
          <w:sz w:val="24"/>
        </w:rPr>
      </w:pPr>
      <w:bookmarkStart w:id="55" w:name="_Toc11028"/>
      <w:r>
        <w:rPr>
          <w:rFonts w:hint="eastAsia" w:ascii="宋体" w:hAnsi="宋体" w:eastAsia="宋体" w:cs="宋体"/>
          <w:b/>
          <w:sz w:val="24"/>
        </w:rPr>
        <w:t>项目概况及采购内容</w:t>
      </w:r>
      <w:bookmarkEnd w:id="55"/>
    </w:p>
    <w:p>
      <w:pPr>
        <w:numPr>
          <w:ilvl w:val="0"/>
          <w:numId w:val="0"/>
        </w:numPr>
        <w:spacing w:line="360" w:lineRule="auto"/>
        <w:ind w:firstLine="960" w:firstLineChars="4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1、概况：</w:t>
      </w:r>
      <w:r>
        <w:rPr>
          <w:rFonts w:hint="eastAsia" w:ascii="宋体" w:hAnsi="宋体" w:eastAsia="宋体" w:cs="宋体"/>
          <w:color w:val="000000"/>
          <w:sz w:val="24"/>
          <w:szCs w:val="24"/>
          <w:lang w:val="en-US" w:eastAsia="zh-CN"/>
        </w:rPr>
        <w:t>办公楼</w:t>
      </w:r>
      <w:r>
        <w:rPr>
          <w:rFonts w:hint="eastAsia" w:ascii="宋体" w:hAnsi="宋体" w:cs="宋体"/>
          <w:color w:val="000000"/>
          <w:sz w:val="24"/>
          <w:szCs w:val="24"/>
          <w:lang w:val="en-US" w:eastAsia="zh-CN"/>
        </w:rPr>
        <w:t>、仓库、门卫、车库、消防泵房、维修车间、冷冻及氮气房、配电室、一车间、中试车间、复配车间</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墙面面积约6500</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w:t>
      </w:r>
    </w:p>
    <w:p>
      <w:pPr>
        <w:numPr>
          <w:ilvl w:val="0"/>
          <w:numId w:val="0"/>
        </w:numPr>
        <w:spacing w:line="360" w:lineRule="auto"/>
        <w:ind w:leftChars="0" w:firstLine="720" w:firstLineChars="3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2、采购内容：外墙灰色，墙皮清理刷底漆，底涂一遍，面涂两遍。办公楼窗台下部刮砂浆挂网再刮砂浆找平。品牌选用巴夫利、樱花、立邦。</w:t>
      </w:r>
    </w:p>
    <w:p>
      <w:pPr>
        <w:spacing w:line="360" w:lineRule="auto"/>
        <w:ind w:firstLine="720" w:firstLineChars="3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3、其</w:t>
      </w:r>
      <w:r>
        <w:rPr>
          <w:rFonts w:hint="eastAsia" w:ascii="宋体" w:hAnsi="宋体" w:eastAsia="宋体" w:cs="宋体"/>
          <w:color w:val="000000"/>
          <w:sz w:val="24"/>
          <w:szCs w:val="24"/>
          <w:lang w:val="en-US" w:eastAsia="zh-CN"/>
        </w:rPr>
        <w:t>它根据现场踏勘实际情况，招标人说明的工程量。</w:t>
      </w:r>
    </w:p>
    <w:p>
      <w:pPr>
        <w:widowControl/>
        <w:shd w:val="clear" w:color="auto" w:fill="FFFFFF"/>
        <w:spacing w:line="360" w:lineRule="auto"/>
        <w:ind w:firstLine="480" w:firstLineChars="200"/>
        <w:jc w:val="left"/>
        <w:outlineLvl w:val="3"/>
        <w:rPr>
          <w:rFonts w:hint="default" w:ascii="宋体" w:hAnsi="宋体" w:cs="宋体"/>
          <w:kern w:val="0"/>
          <w:sz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恢复施工期间破坏的设施，并须经设施所在单位验收合格</w:t>
      </w:r>
      <w:r>
        <w:rPr>
          <w:rFonts w:hint="eastAsia" w:ascii="宋体" w:hAnsi="宋体" w:cs="宋体"/>
          <w:kern w:val="0"/>
          <w:sz w:val="24"/>
          <w:lang w:val="en-US" w:eastAsia="zh-CN"/>
        </w:rPr>
        <w:t>。</w:t>
      </w:r>
    </w:p>
    <w:p>
      <w:pPr>
        <w:pStyle w:val="37"/>
        <w:numPr>
          <w:ilvl w:val="0"/>
          <w:numId w:val="3"/>
        </w:numPr>
        <w:spacing w:line="560" w:lineRule="exact"/>
        <w:ind w:left="0" w:leftChars="0" w:firstLine="480" w:firstLineChars="0"/>
        <w:outlineLvl w:val="1"/>
        <w:rPr>
          <w:rFonts w:hint="eastAsia" w:ascii="宋体" w:hAnsi="宋体" w:eastAsia="宋体" w:cs="宋体"/>
          <w:b/>
          <w:sz w:val="24"/>
        </w:rPr>
      </w:pPr>
      <w:bookmarkStart w:id="56" w:name="_Toc23803"/>
      <w:r>
        <w:rPr>
          <w:rFonts w:hint="eastAsia" w:ascii="宋体" w:hAnsi="宋体" w:eastAsia="宋体" w:cs="宋体"/>
          <w:b/>
          <w:sz w:val="24"/>
        </w:rPr>
        <w:t>技术要求</w:t>
      </w:r>
      <w:bookmarkEnd w:id="56"/>
    </w:p>
    <w:p>
      <w:pPr>
        <w:widowControl/>
        <w:shd w:val="clear" w:color="auto" w:fill="FFFFFF"/>
        <w:spacing w:line="360" w:lineRule="auto"/>
        <w:ind w:firstLine="480" w:firstLineChars="200"/>
        <w:jc w:val="left"/>
        <w:outlineLvl w:val="3"/>
        <w:rPr>
          <w:rFonts w:hint="eastAsia" w:ascii="宋体" w:hAnsi="宋体" w:cs="宋体"/>
          <w:kern w:val="0"/>
          <w:sz w:val="24"/>
        </w:rPr>
      </w:pPr>
      <w:r>
        <w:rPr>
          <w:rFonts w:hint="eastAsia" w:ascii="宋体" w:hAnsi="宋体" w:cs="宋体"/>
          <w:kern w:val="0"/>
          <w:sz w:val="24"/>
        </w:rPr>
        <w:t>严格按照国家相关法律法规及招标方要求施工及验收。</w:t>
      </w:r>
    </w:p>
    <w:p>
      <w:pPr>
        <w:widowControl/>
        <w:shd w:val="clear" w:color="auto" w:fill="FFFFFF"/>
        <w:spacing w:line="360" w:lineRule="auto"/>
        <w:ind w:firstLine="480" w:firstLineChars="200"/>
        <w:jc w:val="left"/>
        <w:rPr>
          <w:rFonts w:hint="eastAsia" w:ascii="宋体" w:hAnsi="宋体" w:eastAsia="宋体" w:cs="宋体"/>
          <w:b/>
          <w:sz w:val="24"/>
          <w:lang w:eastAsia="zh-CN"/>
        </w:rPr>
      </w:pPr>
      <w:r>
        <w:rPr>
          <w:rFonts w:hint="eastAsia" w:cs="宋体"/>
          <w:color w:val="000000"/>
          <w:kern w:val="0"/>
          <w:sz w:val="24"/>
          <w:szCs w:val="24"/>
        </w:rPr>
        <w:t>工程质量要求达到国家施工验收</w:t>
      </w:r>
      <w:r>
        <w:rPr>
          <w:rFonts w:hint="eastAsia" w:cs="宋体"/>
          <w:color w:val="000000"/>
          <w:kern w:val="0"/>
          <w:sz w:val="24"/>
          <w:szCs w:val="24"/>
          <w:u w:val="none"/>
        </w:rPr>
        <w:t>合格</w:t>
      </w:r>
      <w:r>
        <w:rPr>
          <w:rFonts w:hint="eastAsia" w:cs="宋体"/>
          <w:color w:val="000000"/>
          <w:kern w:val="0"/>
          <w:sz w:val="24"/>
          <w:szCs w:val="24"/>
        </w:rPr>
        <w:t>标准</w:t>
      </w:r>
      <w:r>
        <w:rPr>
          <w:rFonts w:hint="eastAsia" w:cs="宋体"/>
          <w:color w:val="000000"/>
          <w:kern w:val="0"/>
          <w:sz w:val="24"/>
          <w:szCs w:val="24"/>
          <w:lang w:eastAsia="zh-CN"/>
        </w:rPr>
        <w:t>。</w:t>
      </w:r>
    </w:p>
    <w:p>
      <w:pPr>
        <w:pStyle w:val="37"/>
        <w:numPr>
          <w:ilvl w:val="0"/>
          <w:numId w:val="3"/>
        </w:numPr>
        <w:spacing w:line="560" w:lineRule="exact"/>
        <w:ind w:left="0" w:leftChars="0" w:firstLine="480" w:firstLineChars="0"/>
        <w:rPr>
          <w:rFonts w:hint="eastAsia" w:ascii="宋体" w:hAnsi="宋体" w:eastAsia="宋体" w:cs="宋体"/>
          <w:b/>
          <w:sz w:val="24"/>
        </w:rPr>
      </w:pPr>
      <w:r>
        <w:rPr>
          <w:rFonts w:hint="eastAsia" w:ascii="宋体" w:hAnsi="宋体" w:eastAsia="宋体" w:cs="宋体"/>
          <w:b/>
          <w:sz w:val="24"/>
        </w:rPr>
        <w:t>付款方式</w:t>
      </w:r>
    </w:p>
    <w:p>
      <w:pPr>
        <w:pStyle w:val="37"/>
        <w:numPr>
          <w:ilvl w:val="0"/>
          <w:numId w:val="0"/>
        </w:numPr>
        <w:spacing w:line="560" w:lineRule="exact"/>
        <w:ind w:left="480" w:leftChars="0"/>
        <w:rPr>
          <w:rFonts w:hint="eastAsia" w:ascii="宋体" w:hAnsi="宋体" w:eastAsia="宋体" w:cs="宋体"/>
          <w:b/>
          <w:sz w:val="24"/>
        </w:rPr>
      </w:pP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lang w:val="en-US" w:eastAsia="zh-CN"/>
        </w:rPr>
        <w:t>2</w:t>
      </w:r>
      <w:r>
        <w:rPr>
          <w:rFonts w:hint="eastAsia" w:ascii="宋体" w:hAnsi="宋体" w:cs="宋体"/>
          <w:kern w:val="0"/>
          <w:sz w:val="24"/>
        </w:rPr>
        <w:t>年，质保期满</w:t>
      </w:r>
      <w:r>
        <w:rPr>
          <w:rFonts w:hint="eastAsia" w:ascii="宋体" w:hAnsi="宋体" w:cs="宋体"/>
          <w:kern w:val="0"/>
          <w:sz w:val="24"/>
          <w:lang w:val="en-US" w:eastAsia="zh-CN"/>
        </w:rPr>
        <w:t>2</w:t>
      </w:r>
      <w:r>
        <w:rPr>
          <w:rFonts w:hint="eastAsia" w:ascii="宋体" w:hAnsi="宋体" w:cs="宋体"/>
          <w:kern w:val="0"/>
          <w:sz w:val="24"/>
          <w:lang w:eastAsia="zh-CN"/>
        </w:rPr>
        <w:t>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pStyle w:val="37"/>
        <w:numPr>
          <w:ilvl w:val="0"/>
          <w:numId w:val="3"/>
        </w:numPr>
        <w:spacing w:line="560" w:lineRule="exact"/>
        <w:ind w:left="0" w:leftChars="0" w:firstLine="480" w:firstLineChars="0"/>
        <w:rPr>
          <w:rFonts w:hint="eastAsia" w:ascii="宋体" w:hAnsi="宋体" w:eastAsia="宋体" w:cs="宋体"/>
          <w:b/>
          <w:sz w:val="24"/>
          <w:lang w:eastAsia="zh-CN"/>
        </w:rPr>
      </w:pPr>
      <w:r>
        <w:rPr>
          <w:rFonts w:hint="eastAsia" w:ascii="宋体" w:hAnsi="宋体" w:eastAsia="宋体" w:cs="宋体"/>
          <w:b/>
          <w:sz w:val="24"/>
          <w:lang w:eastAsia="zh-CN"/>
        </w:rPr>
        <w:t>合同完成期限</w:t>
      </w:r>
    </w:p>
    <w:p>
      <w:pPr>
        <w:pStyle w:val="37"/>
        <w:numPr>
          <w:ilvl w:val="0"/>
          <w:numId w:val="0"/>
        </w:numPr>
        <w:spacing w:line="560" w:lineRule="exact"/>
        <w:ind w:left="480" w:leftChars="0"/>
        <w:rPr>
          <w:rFonts w:hint="eastAsia" w:ascii="宋体" w:hAnsi="宋体" w:eastAsia="宋体" w:cs="宋体"/>
          <w:b/>
          <w:sz w:val="24"/>
          <w:lang w:eastAsia="zh-CN"/>
        </w:rPr>
      </w:pPr>
      <w:r>
        <w:rPr>
          <w:rFonts w:hint="eastAsia" w:ascii="宋体" w:hAnsi="宋体" w:cs="宋体"/>
          <w:kern w:val="0"/>
          <w:sz w:val="24"/>
        </w:rPr>
        <w:t>施工工期：</w:t>
      </w:r>
      <w:r>
        <w:rPr>
          <w:rFonts w:hint="eastAsia" w:cs="宋体"/>
          <w:color w:val="000000"/>
          <w:kern w:val="0"/>
          <w:sz w:val="24"/>
          <w:szCs w:val="24"/>
        </w:rPr>
        <w:t>计划开工日期</w:t>
      </w:r>
      <w:r>
        <w:rPr>
          <w:rFonts w:hint="eastAsia" w:ascii="宋体" w:hAnsi="宋体" w:eastAsia="宋体" w:cs="宋体"/>
          <w:kern w:val="0"/>
          <w:sz w:val="24"/>
        </w:rPr>
        <w:t>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hint="eastAsia" w:ascii="宋体" w:hAnsi="宋体" w:cs="宋体"/>
          <w:kern w:val="0"/>
          <w:sz w:val="24"/>
          <w:lang w:val="en-US" w:eastAsia="zh-CN"/>
        </w:rPr>
        <w:t>10</w:t>
      </w:r>
      <w:r>
        <w:rPr>
          <w:rFonts w:hint="eastAsia" w:ascii="宋体" w:hAnsi="宋体" w:eastAsia="宋体" w:cs="宋体"/>
          <w:kern w:val="0"/>
          <w:sz w:val="24"/>
        </w:rPr>
        <w:t>月</w:t>
      </w:r>
      <w:r>
        <w:rPr>
          <w:rFonts w:ascii="宋体" w:hAnsi="宋体" w:eastAsia="宋体" w:cs="宋体"/>
          <w:kern w:val="0"/>
          <w:sz w:val="24"/>
        </w:rPr>
        <w:t xml:space="preserve"> </w:t>
      </w:r>
      <w:r>
        <w:rPr>
          <w:rFonts w:hint="eastAsia" w:ascii="宋体" w:hAnsi="宋体" w:cs="宋体"/>
          <w:kern w:val="0"/>
          <w:sz w:val="24"/>
          <w:lang w:val="en-US" w:eastAsia="zh-CN"/>
        </w:rPr>
        <w:t>26</w:t>
      </w:r>
      <w:r>
        <w:rPr>
          <w:rFonts w:hint="eastAsia" w:ascii="宋体" w:hAnsi="宋体" w:eastAsia="宋体" w:cs="宋体"/>
          <w:kern w:val="0"/>
          <w:sz w:val="24"/>
        </w:rPr>
        <w:t>日（以甲方开工令为准），竣工日期为20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ascii="宋体" w:hAnsi="宋体" w:eastAsia="宋体" w:cs="宋体"/>
          <w:kern w:val="0"/>
          <w:sz w:val="24"/>
        </w:rPr>
        <w:t xml:space="preserve"> </w:t>
      </w:r>
      <w:r>
        <w:rPr>
          <w:rFonts w:hint="eastAsia" w:ascii="宋体" w:hAnsi="宋体" w:eastAsia="宋体" w:cs="宋体"/>
          <w:kern w:val="0"/>
          <w:sz w:val="24"/>
          <w:lang w:val="en-US" w:eastAsia="zh-CN"/>
        </w:rPr>
        <w:t>1</w:t>
      </w:r>
      <w:r>
        <w:rPr>
          <w:rFonts w:hint="eastAsia" w:ascii="宋体" w:hAnsi="宋体" w:cs="宋体"/>
          <w:kern w:val="0"/>
          <w:sz w:val="24"/>
          <w:lang w:val="en-US" w:eastAsia="zh-CN"/>
        </w:rPr>
        <w:t>1</w:t>
      </w:r>
      <w:r>
        <w:rPr>
          <w:rFonts w:hint="eastAsia" w:ascii="宋体" w:hAnsi="宋体" w:eastAsia="宋体" w:cs="宋体"/>
          <w:kern w:val="0"/>
          <w:sz w:val="24"/>
        </w:rPr>
        <w:t>月</w:t>
      </w:r>
      <w:r>
        <w:rPr>
          <w:rFonts w:hint="eastAsia" w:ascii="宋体" w:hAnsi="宋体" w:cs="宋体"/>
          <w:kern w:val="0"/>
          <w:sz w:val="24"/>
          <w:lang w:val="en-US" w:eastAsia="zh-CN"/>
        </w:rPr>
        <w:t>4</w:t>
      </w:r>
      <w:r>
        <w:rPr>
          <w:rFonts w:hint="eastAsia" w:ascii="宋体" w:hAnsi="宋体" w:eastAsia="宋体" w:cs="宋体"/>
          <w:kern w:val="0"/>
          <w:sz w:val="24"/>
        </w:rPr>
        <w:t>日，工期</w:t>
      </w:r>
      <w:r>
        <w:rPr>
          <w:rFonts w:hint="eastAsia" w:ascii="宋体" w:hAnsi="宋体" w:cs="宋体"/>
          <w:kern w:val="0"/>
          <w:sz w:val="24"/>
          <w:lang w:val="en-US" w:eastAsia="zh-CN"/>
        </w:rPr>
        <w:t>10</w:t>
      </w:r>
      <w:r>
        <w:rPr>
          <w:rFonts w:hint="eastAsia" w:ascii="宋体" w:hAnsi="宋体" w:eastAsia="宋体" w:cs="宋体"/>
          <w:kern w:val="0"/>
          <w:sz w:val="24"/>
        </w:rPr>
        <w:t>日历天</w:t>
      </w:r>
      <w:r>
        <w:rPr>
          <w:rFonts w:hint="eastAsia" w:cs="宋体"/>
          <w:color w:val="000000"/>
          <w:kern w:val="0"/>
          <w:sz w:val="24"/>
          <w:szCs w:val="24"/>
        </w:rPr>
        <w:t>。</w:t>
      </w:r>
    </w:p>
    <w:p>
      <w:pPr>
        <w:pStyle w:val="37"/>
        <w:numPr>
          <w:ilvl w:val="0"/>
          <w:numId w:val="0"/>
        </w:numPr>
        <w:spacing w:line="560" w:lineRule="exact"/>
        <w:ind w:left="480" w:leftChars="0"/>
        <w:rPr>
          <w:rFonts w:hint="eastAsia" w:ascii="宋体" w:hAnsi="宋体" w:eastAsia="宋体" w:cs="宋体"/>
          <w:b/>
          <w:sz w:val="24"/>
          <w:lang w:eastAsia="zh-CN"/>
        </w:rPr>
      </w:pPr>
    </w:p>
    <w:p>
      <w:pPr>
        <w:pStyle w:val="37"/>
        <w:numPr>
          <w:ilvl w:val="0"/>
          <w:numId w:val="0"/>
        </w:numPr>
        <w:spacing w:line="360" w:lineRule="auto"/>
        <w:rPr>
          <w:rFonts w:hint="eastAsia" w:ascii="宋体" w:hAnsi="宋体" w:cs="宋体"/>
          <w:b/>
          <w:shd w:val="clear" w:color="auto" w:fill="FFFFFF"/>
          <w:lang w:eastAsia="zh-CN"/>
        </w:rPr>
      </w:pPr>
    </w:p>
    <w:p>
      <w:pPr>
        <w:pStyle w:val="5"/>
        <w:bidi w:val="0"/>
        <w:jc w:val="center"/>
        <w:outlineLvl w:val="9"/>
        <w:rPr>
          <w:rFonts w:hint="eastAsia"/>
          <w:sz w:val="32"/>
          <w:szCs w:val="32"/>
          <w:lang w:eastAsia="zh-CN"/>
        </w:rPr>
      </w:pPr>
      <w:bookmarkStart w:id="57" w:name="_Toc99119873"/>
    </w:p>
    <w:p>
      <w:pPr>
        <w:pStyle w:val="5"/>
        <w:bidi w:val="0"/>
        <w:jc w:val="center"/>
        <w:outlineLvl w:val="9"/>
        <w:rPr>
          <w:rFonts w:hint="eastAsia"/>
          <w:sz w:val="32"/>
          <w:szCs w:val="32"/>
          <w:lang w:eastAsia="zh-CN"/>
        </w:rPr>
      </w:pPr>
    </w:p>
    <w:p>
      <w:pPr>
        <w:pStyle w:val="5"/>
        <w:bidi w:val="0"/>
        <w:jc w:val="both"/>
        <w:outlineLvl w:val="9"/>
        <w:rPr>
          <w:rFonts w:hint="eastAsia"/>
          <w:sz w:val="32"/>
          <w:szCs w:val="32"/>
          <w:lang w:eastAsia="zh-CN"/>
        </w:rPr>
      </w:pPr>
    </w:p>
    <w:p>
      <w:pPr>
        <w:rPr>
          <w:rFonts w:hint="eastAsia"/>
          <w:lang w:eastAsia="zh-CN"/>
        </w:rPr>
      </w:pPr>
    </w:p>
    <w:p>
      <w:pPr>
        <w:pStyle w:val="5"/>
        <w:bidi w:val="0"/>
        <w:jc w:val="center"/>
        <w:outlineLvl w:val="1"/>
        <w:rPr>
          <w:rFonts w:hint="eastAsia"/>
          <w:sz w:val="32"/>
          <w:szCs w:val="32"/>
        </w:rPr>
      </w:pPr>
      <w:bookmarkStart w:id="58" w:name="_Toc28402"/>
      <w:r>
        <w:rPr>
          <w:rFonts w:hint="eastAsia"/>
          <w:sz w:val="32"/>
          <w:szCs w:val="32"/>
          <w:lang w:eastAsia="zh-CN"/>
        </w:rPr>
        <w:t>第三章</w:t>
      </w:r>
      <w:r>
        <w:rPr>
          <w:rFonts w:hint="eastAsia"/>
          <w:sz w:val="32"/>
          <w:szCs w:val="32"/>
          <w:lang w:val="en-US" w:eastAsia="zh-CN"/>
        </w:rPr>
        <w:t xml:space="preserve">  </w:t>
      </w:r>
      <w:r>
        <w:rPr>
          <w:rFonts w:hint="eastAsia"/>
          <w:sz w:val="32"/>
          <w:szCs w:val="32"/>
        </w:rPr>
        <w:t>合同条款</w:t>
      </w:r>
      <w:bookmarkEnd w:id="57"/>
      <w:bookmarkEnd w:id="58"/>
    </w:p>
    <w:p>
      <w:pPr>
        <w:jc w:val="left"/>
        <w:rPr>
          <w:rFonts w:hint="eastAsia" w:ascii="宋体" w:hAnsi="宋体" w:eastAsia="宋体" w:cs="宋体"/>
          <w:b/>
          <w:color w:val="000000"/>
          <w:spacing w:val="60"/>
          <w:sz w:val="28"/>
          <w:szCs w:val="28"/>
        </w:rPr>
      </w:pPr>
    </w:p>
    <w:p>
      <w:pPr>
        <w:jc w:val="left"/>
        <w:rPr>
          <w:rFonts w:hint="default" w:ascii="宋体" w:hAnsi="宋体" w:eastAsia="宋体" w:cs="宋体"/>
          <w:b/>
          <w:color w:val="FF0000"/>
          <w:spacing w:val="60"/>
          <w:sz w:val="28"/>
          <w:szCs w:val="28"/>
          <w:lang w:val="en-US" w:eastAsia="zh-CN"/>
        </w:rPr>
      </w:pPr>
      <w:r>
        <w:rPr>
          <w:rFonts w:hint="eastAsia" w:ascii="宋体" w:hAnsi="宋体" w:eastAsia="宋体" w:cs="宋体"/>
          <w:b/>
          <w:color w:val="000000"/>
          <w:spacing w:val="60"/>
          <w:sz w:val="28"/>
          <w:szCs w:val="28"/>
        </w:rPr>
        <w:t>合同登记编号：</w:t>
      </w:r>
      <w:r>
        <w:rPr>
          <w:rFonts w:hint="eastAsia" w:ascii="宋体" w:hAnsi="宋体" w:cs="Times New Roman"/>
          <w:b/>
          <w:color w:val="FF0000"/>
          <w:kern w:val="2"/>
          <w:sz w:val="32"/>
          <w:szCs w:val="32"/>
          <w:u w:val="none"/>
          <w:lang w:val="en-US" w:eastAsia="zh-CN" w:bidi="ar-SA"/>
        </w:rPr>
        <w:t>XYZ</w:t>
      </w:r>
      <w:r>
        <w:rPr>
          <w:rFonts w:hint="eastAsia" w:hAnsi="宋体" w:cs="Times New Roman"/>
          <w:b/>
          <w:color w:val="FF0000"/>
          <w:kern w:val="2"/>
          <w:sz w:val="32"/>
          <w:szCs w:val="32"/>
          <w:u w:val="none"/>
          <w:lang w:val="en-US" w:eastAsia="zh-CN" w:bidi="ar-SA"/>
        </w:rPr>
        <w:t>B</w:t>
      </w:r>
      <w:r>
        <w:rPr>
          <w:rFonts w:hint="eastAsia" w:ascii="宋体" w:hAnsi="宋体" w:cs="Times New Roman"/>
          <w:b/>
          <w:color w:val="FF0000"/>
          <w:kern w:val="2"/>
          <w:sz w:val="32"/>
          <w:szCs w:val="32"/>
          <w:u w:val="none"/>
          <w:lang w:val="en-US" w:eastAsia="zh-CN" w:bidi="ar-SA"/>
        </w:rPr>
        <w:t>-2022-003</w:t>
      </w:r>
    </w:p>
    <w:p>
      <w:pPr>
        <w:jc w:val="cente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44"/>
          <w:szCs w:val="44"/>
        </w:rPr>
      </w:pPr>
    </w:p>
    <w:p>
      <w:pPr>
        <w:rPr>
          <w:rFonts w:hint="eastAsia" w:ascii="宋体" w:hAnsi="宋体" w:eastAsia="宋体" w:cs="宋体"/>
          <w:b/>
          <w:color w:val="000000"/>
          <w:spacing w:val="60"/>
          <w:sz w:val="44"/>
          <w:szCs w:val="44"/>
        </w:rPr>
      </w:pPr>
    </w:p>
    <w:p>
      <w:pPr>
        <w:spacing w:line="480" w:lineRule="exact"/>
        <w:jc w:val="center"/>
        <w:rPr>
          <w:rFonts w:hint="eastAsia" w:ascii="宋体" w:hAnsi="宋体" w:eastAsia="宋体" w:cs="宋体"/>
          <w:b/>
          <w:bCs w:val="0"/>
          <w:color w:val="000000"/>
          <w:spacing w:val="60"/>
          <w:sz w:val="44"/>
          <w:szCs w:val="44"/>
        </w:rPr>
      </w:pPr>
      <w:r>
        <w:rPr>
          <w:rFonts w:hint="eastAsia" w:ascii="宋体" w:hAnsi="宋体" w:eastAsia="宋体" w:cs="宋体"/>
          <w:b/>
          <w:bCs w:val="0"/>
          <w:color w:val="000000"/>
          <w:spacing w:val="60"/>
          <w:sz w:val="44"/>
          <w:szCs w:val="44"/>
          <w:lang w:eastAsia="zh-CN"/>
        </w:rPr>
        <w:t>采购</w:t>
      </w:r>
      <w:r>
        <w:rPr>
          <w:rFonts w:hint="eastAsia" w:ascii="宋体" w:hAnsi="宋体" w:eastAsia="宋体" w:cs="宋体"/>
          <w:b/>
          <w:bCs w:val="0"/>
          <w:color w:val="000000"/>
          <w:spacing w:val="60"/>
          <w:sz w:val="44"/>
          <w:szCs w:val="44"/>
        </w:rPr>
        <w:t>合同书</w:t>
      </w:r>
    </w:p>
    <w:p>
      <w:pPr>
        <w:jc w:val="center"/>
        <w:rPr>
          <w:rFonts w:hint="eastAsia" w:ascii="宋体" w:hAnsi="宋体" w:eastAsia="宋体" w:cs="宋体"/>
          <w:b/>
          <w:color w:val="000000"/>
          <w:spacing w:val="60"/>
          <w:sz w:val="44"/>
          <w:szCs w:val="44"/>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ind w:firstLine="842" w:firstLineChars="200"/>
        <w:jc w:val="both"/>
        <w:rPr>
          <w:rFonts w:hint="default" w:ascii="宋体" w:hAnsi="宋体" w:eastAsia="宋体" w:cs="宋体"/>
          <w:b/>
          <w:color w:val="000000"/>
          <w:spacing w:val="60"/>
          <w:sz w:val="30"/>
          <w:szCs w:val="30"/>
          <w:u w:val="single"/>
          <w:lang w:val="en-US" w:eastAsia="zh-CN"/>
        </w:rPr>
      </w:pPr>
      <w:r>
        <w:rPr>
          <w:rFonts w:hint="eastAsia" w:ascii="宋体" w:hAnsi="宋体" w:eastAsia="宋体" w:cs="宋体"/>
          <w:b/>
          <w:color w:val="000000"/>
          <w:spacing w:val="60"/>
          <w:sz w:val="30"/>
          <w:szCs w:val="30"/>
        </w:rPr>
        <w:t>项目名称：</w:t>
      </w:r>
      <w:r>
        <w:rPr>
          <w:rFonts w:hint="eastAsia" w:ascii="宋体" w:hAnsi="宋体" w:eastAsia="宋体" w:cs="宋体"/>
          <w:color w:val="000000"/>
          <w:sz w:val="30"/>
          <w:szCs w:val="30"/>
          <w:u w:val="none"/>
          <w:lang w:val="en-US" w:eastAsia="zh-CN"/>
        </w:rPr>
        <w:t xml:space="preserve"> </w:t>
      </w:r>
      <w:r>
        <w:rPr>
          <w:rFonts w:hint="eastAsia" w:ascii="宋体" w:hAnsi="宋体" w:eastAsia="宋体" w:cs="宋体"/>
          <w:color w:val="000000"/>
          <w:sz w:val="30"/>
          <w:szCs w:val="30"/>
          <w:u w:val="single"/>
          <w:lang w:val="en-US" w:eastAsia="zh-CN"/>
        </w:rPr>
        <w:t>鑫洋厂区</w:t>
      </w:r>
      <w:r>
        <w:rPr>
          <w:rFonts w:hint="eastAsia" w:ascii="宋体" w:hAnsi="宋体" w:eastAsia="宋体" w:cs="宋体"/>
          <w:color w:val="000000"/>
          <w:sz w:val="30"/>
          <w:szCs w:val="30"/>
          <w:u w:val="single"/>
          <w:lang w:eastAsia="zh-CN"/>
        </w:rPr>
        <w:t>内</w:t>
      </w:r>
      <w:r>
        <w:rPr>
          <w:rFonts w:hint="eastAsia" w:ascii="宋体" w:hAnsi="宋体" w:eastAsia="宋体" w:cs="宋体"/>
          <w:color w:val="000000"/>
          <w:sz w:val="30"/>
          <w:szCs w:val="30"/>
          <w:u w:val="single"/>
          <w:lang w:val="en-US" w:eastAsia="zh-CN"/>
        </w:rPr>
        <w:t>建筑物外墙涂料工程</w:t>
      </w:r>
      <w:r>
        <w:rPr>
          <w:rFonts w:hint="eastAsia" w:ascii="宋体" w:hAnsi="宋体" w:eastAsia="宋体" w:cs="宋体"/>
          <w:color w:val="000000"/>
          <w:sz w:val="30"/>
          <w:szCs w:val="30"/>
          <w:u w:val="single"/>
          <w:lang w:eastAsia="zh-CN"/>
        </w:rPr>
        <w:t>项目</w:t>
      </w:r>
    </w:p>
    <w:p>
      <w:pPr>
        <w:ind w:firstLine="840"/>
        <w:jc w:val="left"/>
        <w:rPr>
          <w:rFonts w:hint="eastAsia" w:ascii="宋体" w:hAnsi="宋体" w:eastAsia="宋体" w:cs="宋体"/>
          <w:color w:val="000000"/>
          <w:sz w:val="30"/>
          <w:szCs w:val="30"/>
          <w:u w:val="none"/>
          <w:lang w:eastAsia="zh-CN"/>
        </w:rPr>
      </w:pPr>
      <w:r>
        <w:rPr>
          <w:rFonts w:hint="eastAsia" w:ascii="宋体" w:hAnsi="宋体" w:eastAsia="宋体" w:cs="宋体"/>
          <w:b/>
          <w:color w:val="000000"/>
          <w:spacing w:val="60"/>
          <w:sz w:val="30"/>
          <w:szCs w:val="30"/>
          <w:lang w:eastAsia="zh-CN"/>
        </w:rPr>
        <w:t>发</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lang w:eastAsia="zh-CN"/>
        </w:rPr>
        <w:t>：</w:t>
      </w:r>
      <w:r>
        <w:rPr>
          <w:rFonts w:hint="default" w:ascii="宋体" w:hAnsi="宋体" w:eastAsia="宋体" w:cs="宋体"/>
          <w:color w:val="000000"/>
          <w:sz w:val="30"/>
          <w:szCs w:val="30"/>
          <w:u w:val="single"/>
          <w:lang w:val="en-US" w:eastAsia="zh-CN"/>
        </w:rPr>
        <w:t>潍坊</w:t>
      </w:r>
      <w:r>
        <w:rPr>
          <w:rFonts w:hint="eastAsia" w:ascii="宋体" w:hAnsi="宋体" w:eastAsia="宋体" w:cs="宋体"/>
          <w:color w:val="000000"/>
          <w:sz w:val="30"/>
          <w:szCs w:val="30"/>
          <w:u w:val="single"/>
          <w:lang w:val="en-US" w:eastAsia="zh-CN"/>
        </w:rPr>
        <w:t>鑫洋化工</w:t>
      </w:r>
      <w:r>
        <w:rPr>
          <w:rFonts w:hint="default" w:ascii="宋体" w:hAnsi="宋体" w:eastAsia="宋体" w:cs="宋体"/>
          <w:color w:val="000000"/>
          <w:sz w:val="30"/>
          <w:szCs w:val="30"/>
          <w:u w:val="single"/>
          <w:lang w:val="en-US" w:eastAsia="zh-CN"/>
        </w:rPr>
        <w:t>有限公司</w:t>
      </w:r>
      <w:r>
        <w:rPr>
          <w:rFonts w:hint="eastAsia" w:ascii="宋体" w:hAnsi="宋体" w:eastAsia="宋体" w:cs="宋体"/>
          <w:color w:val="000000"/>
          <w:sz w:val="30"/>
          <w:szCs w:val="30"/>
          <w:u w:val="none"/>
          <w:lang w:eastAsia="zh-CN"/>
        </w:rPr>
        <w:t>（以下简称甲方）</w:t>
      </w:r>
    </w:p>
    <w:p>
      <w:pPr>
        <w:ind w:firstLine="840"/>
        <w:jc w:val="left"/>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lang w:eastAsia="zh-CN"/>
        </w:rPr>
        <w:t>承</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none"/>
          <w:lang w:eastAsia="zh-CN"/>
        </w:rPr>
        <w:t>（以下简称乙方）</w:t>
      </w: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签订地点：潍坊市</w:t>
      </w:r>
      <w:r>
        <w:rPr>
          <w:rFonts w:hint="eastAsia" w:ascii="宋体" w:hAnsi="宋体" w:eastAsia="宋体" w:cs="宋体"/>
          <w:b/>
          <w:color w:val="000000"/>
          <w:spacing w:val="60"/>
          <w:sz w:val="30"/>
          <w:szCs w:val="30"/>
          <w:lang w:eastAsia="zh-CN"/>
        </w:rPr>
        <w:t>滨海</w:t>
      </w:r>
      <w:r>
        <w:rPr>
          <w:rFonts w:hint="eastAsia" w:ascii="宋体" w:hAnsi="宋体" w:eastAsia="宋体" w:cs="宋体"/>
          <w:b/>
          <w:color w:val="000000"/>
          <w:spacing w:val="60"/>
          <w:sz w:val="30"/>
          <w:szCs w:val="30"/>
        </w:rPr>
        <w:t>区</w:t>
      </w: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签订日期：</w:t>
      </w:r>
      <w:r>
        <w:rPr>
          <w:rFonts w:hint="eastAsia" w:ascii="宋体" w:hAnsi="宋体" w:eastAsia="宋体" w:cs="宋体"/>
          <w:b/>
          <w:color w:val="000000"/>
          <w:spacing w:val="60"/>
          <w:sz w:val="30"/>
          <w:szCs w:val="30"/>
          <w:lang w:val="en-US" w:eastAsia="zh-CN"/>
        </w:rPr>
        <w:t>2022</w:t>
      </w:r>
      <w:r>
        <w:rPr>
          <w:rFonts w:hint="eastAsia" w:ascii="宋体" w:hAnsi="宋体" w:eastAsia="宋体" w:cs="宋体"/>
          <w:b/>
          <w:color w:val="000000"/>
          <w:spacing w:val="60"/>
          <w:sz w:val="30"/>
          <w:szCs w:val="30"/>
        </w:rPr>
        <w:t>年</w:t>
      </w:r>
      <w:r>
        <w:rPr>
          <w:rFonts w:hint="eastAsia" w:ascii="宋体" w:hAnsi="宋体" w:cs="宋体"/>
          <w:b/>
          <w:color w:val="000000"/>
          <w:spacing w:val="60"/>
          <w:sz w:val="30"/>
          <w:szCs w:val="30"/>
          <w:lang w:val="en-US" w:eastAsia="zh-CN"/>
        </w:rPr>
        <w:t>10</w:t>
      </w:r>
      <w:r>
        <w:rPr>
          <w:rFonts w:hint="eastAsia" w:ascii="宋体" w:hAnsi="宋体" w:eastAsia="宋体" w:cs="宋体"/>
          <w:b/>
          <w:color w:val="000000"/>
          <w:spacing w:val="60"/>
          <w:sz w:val="30"/>
          <w:szCs w:val="30"/>
        </w:rPr>
        <w:t>月</w:t>
      </w:r>
    </w:p>
    <w:p>
      <w:pP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p>
    <w:p>
      <w:pPr>
        <w:spacing w:line="480" w:lineRule="exact"/>
        <w:jc w:val="both"/>
        <w:rPr>
          <w:rFonts w:hint="eastAsia" w:ascii="宋体" w:hAnsi="宋体" w:eastAsia="宋体" w:cs="宋体"/>
          <w:b/>
          <w:bCs/>
          <w:sz w:val="30"/>
          <w:szCs w:val="30"/>
        </w:rPr>
      </w:pPr>
    </w:p>
    <w:p>
      <w:pPr>
        <w:pStyle w:val="2"/>
        <w:rPr>
          <w:rFonts w:hint="eastAsia"/>
        </w:rPr>
      </w:pPr>
    </w:p>
    <w:p>
      <w:pPr>
        <w:spacing w:line="400" w:lineRule="exact"/>
        <w:ind w:firstLine="480" w:firstLineChars="200"/>
        <w:rPr>
          <w:rFonts w:hint="eastAsia" w:ascii="Times New Roman" w:hAnsi="Times New Roman" w:eastAsia="宋体" w:cs="Times New Roman"/>
          <w:sz w:val="24"/>
          <w:lang w:eastAsia="zh-CN"/>
        </w:rPr>
      </w:pPr>
      <w:r>
        <w:rPr>
          <w:rFonts w:hint="eastAsia" w:ascii="Times New Roman" w:hAnsi="Times New Roman"/>
          <w:sz w:val="24"/>
        </w:rPr>
        <w:t>为确保工程进度、质量、安全、文明施工，依照《中华人民共和国民法典》和《中华人民共和国建筑法》以及相关法律法规的规定，遵循平等、自愿、公正和诚信的原则，结合本工程的具体情况，现甲、乙双方友好协商，</w:t>
      </w:r>
      <w:r>
        <w:rPr>
          <w:rFonts w:hint="eastAsia" w:ascii="Times New Roman" w:hAnsi="Times New Roman" w:eastAsia="宋体" w:cs="Times New Roman"/>
          <w:sz w:val="24"/>
        </w:rPr>
        <w:t>双方就</w:t>
      </w:r>
      <w:r>
        <w:rPr>
          <w:rFonts w:hint="eastAsia" w:ascii="Times New Roman" w:hAnsi="Times New Roman"/>
          <w:sz w:val="24"/>
          <w:u w:val="single"/>
          <w:lang w:val="en-US" w:eastAsia="zh-CN"/>
        </w:rPr>
        <w:t>鑫洋厂区</w:t>
      </w:r>
      <w:r>
        <w:rPr>
          <w:rFonts w:hint="eastAsia" w:ascii="Times New Roman" w:hAnsi="Times New Roman"/>
          <w:sz w:val="24"/>
          <w:u w:val="single"/>
          <w:lang w:eastAsia="zh-CN"/>
        </w:rPr>
        <w:t>内</w:t>
      </w:r>
      <w:r>
        <w:rPr>
          <w:rFonts w:hint="eastAsia" w:ascii="Times New Roman" w:hAnsi="Times New Roman"/>
          <w:sz w:val="24"/>
          <w:u w:val="single"/>
          <w:lang w:val="en-US" w:eastAsia="zh-CN"/>
        </w:rPr>
        <w:t>建筑物外墙涂料工程</w:t>
      </w:r>
      <w:r>
        <w:rPr>
          <w:rFonts w:hint="eastAsia" w:ascii="Times New Roman" w:hAnsi="Times New Roman"/>
          <w:sz w:val="24"/>
          <w:u w:val="single"/>
          <w:lang w:eastAsia="zh-CN"/>
        </w:rPr>
        <w:t>项目</w:t>
      </w:r>
      <w:r>
        <w:rPr>
          <w:rFonts w:hint="eastAsia" w:ascii="Times New Roman" w:hAnsi="Times New Roman"/>
          <w:sz w:val="24"/>
        </w:rPr>
        <w:t>采购及有关事项协商一致，同意按照以下条</w:t>
      </w:r>
      <w:r>
        <w:rPr>
          <w:rFonts w:hint="eastAsia" w:ascii="Times New Roman" w:hAnsi="Times New Roman" w:eastAsia="宋体" w:cs="Times New Roman"/>
          <w:sz w:val="24"/>
        </w:rPr>
        <w:t>款和条件，订立本合同。</w:t>
      </w:r>
      <w:r>
        <w:rPr>
          <w:rFonts w:hint="eastAsia" w:ascii="宋体" w:hAnsi="宋体" w:cs="宋体"/>
          <w:sz w:val="24"/>
        </w:rPr>
        <w:t>达成如下协议，由签约各方共同恪守，</w:t>
      </w:r>
      <w:r>
        <w:rPr>
          <w:rFonts w:hint="eastAsia" w:ascii="Times New Roman" w:hAnsi="Times New Roman"/>
          <w:sz w:val="24"/>
        </w:rPr>
        <w:t>顺利完成本项工程。</w:t>
      </w:r>
    </w:p>
    <w:p>
      <w:pPr>
        <w:spacing w:line="400" w:lineRule="exact"/>
        <w:rPr>
          <w:rFonts w:hint="eastAsia" w:ascii="Times New Roman" w:hAnsi="Times New Roman" w:eastAsia="宋体" w:cs="Times New Roman"/>
          <w:b/>
          <w:bCs/>
          <w:sz w:val="24"/>
        </w:rPr>
      </w:pPr>
      <w:r>
        <w:rPr>
          <w:rFonts w:hint="eastAsia" w:ascii="Times New Roman" w:hAnsi="Times New Roman" w:eastAsia="宋体" w:cs="Times New Roman"/>
          <w:b/>
          <w:bCs/>
          <w:sz w:val="24"/>
        </w:rPr>
        <w:t xml:space="preserve">第一条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lang w:eastAsia="zh-CN"/>
        </w:rPr>
        <w:t>项目</w:t>
      </w:r>
      <w:r>
        <w:rPr>
          <w:rFonts w:hint="eastAsia" w:ascii="Times New Roman" w:hAnsi="Times New Roman" w:eastAsia="宋体" w:cs="Times New Roman"/>
          <w:b/>
          <w:bCs/>
          <w:sz w:val="24"/>
        </w:rPr>
        <w:t>概况</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项目名称</w:t>
      </w:r>
      <w:r>
        <w:rPr>
          <w:rFonts w:hint="eastAsia" w:ascii="Times New Roman" w:hAnsi="Times New Roman" w:eastAsia="宋体" w:cs="Times New Roman"/>
          <w:sz w:val="24"/>
        </w:rPr>
        <w:t>：</w:t>
      </w:r>
      <w:r>
        <w:rPr>
          <w:rFonts w:hint="eastAsia" w:ascii="Times New Roman" w:hAnsi="Times New Roman"/>
          <w:sz w:val="24"/>
          <w:u w:val="single"/>
          <w:lang w:val="en-US" w:eastAsia="zh-CN"/>
        </w:rPr>
        <w:t>鑫洋厂区</w:t>
      </w:r>
      <w:r>
        <w:rPr>
          <w:rFonts w:hint="eastAsia" w:ascii="Times New Roman" w:hAnsi="Times New Roman"/>
          <w:sz w:val="24"/>
          <w:u w:val="single"/>
          <w:lang w:eastAsia="zh-CN"/>
        </w:rPr>
        <w:t>内</w:t>
      </w:r>
      <w:r>
        <w:rPr>
          <w:rFonts w:hint="eastAsia" w:ascii="Times New Roman" w:hAnsi="Times New Roman"/>
          <w:sz w:val="24"/>
          <w:u w:val="single"/>
          <w:lang w:val="en-US" w:eastAsia="zh-CN"/>
        </w:rPr>
        <w:t>建筑物外墙涂料工程</w:t>
      </w:r>
      <w:r>
        <w:rPr>
          <w:rFonts w:hint="eastAsia" w:ascii="Times New Roman" w:hAnsi="Times New Roman"/>
          <w:sz w:val="24"/>
          <w:u w:val="single"/>
          <w:lang w:eastAsia="zh-CN"/>
        </w:rPr>
        <w:t>项目</w:t>
      </w:r>
    </w:p>
    <w:p>
      <w:pPr>
        <w:spacing w:line="400" w:lineRule="exact"/>
        <w:rPr>
          <w:rFonts w:hint="eastAsia" w:ascii="宋体" w:hAnsi="宋体" w:eastAsia="宋体" w:cs="宋体"/>
          <w:color w:val="000000"/>
          <w:sz w:val="30"/>
          <w:szCs w:val="30"/>
          <w:u w:val="single"/>
          <w:lang w:val="en-US" w:eastAsia="zh-CN"/>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项目地点</w:t>
      </w:r>
      <w:r>
        <w:rPr>
          <w:rFonts w:hint="eastAsia" w:ascii="Times New Roman" w:hAnsi="Times New Roman" w:eastAsia="宋体" w:cs="Times New Roman"/>
          <w:sz w:val="24"/>
        </w:rPr>
        <w:t>：</w:t>
      </w:r>
      <w:r>
        <w:rPr>
          <w:rFonts w:hint="eastAsia" w:ascii="宋体" w:hAnsi="宋体" w:eastAsia="宋体" w:cs="宋体"/>
          <w:color w:val="000000"/>
          <w:sz w:val="30"/>
          <w:szCs w:val="30"/>
          <w:u w:val="single"/>
        </w:rPr>
        <w:t xml:space="preserve"> </w:t>
      </w:r>
      <w:r>
        <w:rPr>
          <w:rFonts w:hint="eastAsia" w:ascii="Times New Roman" w:hAnsi="Times New Roman"/>
          <w:sz w:val="24"/>
          <w:u w:val="single"/>
          <w:lang w:val="en-US" w:eastAsia="zh-CN"/>
        </w:rPr>
        <w:t xml:space="preserve">鑫洋厂区 </w:t>
      </w:r>
    </w:p>
    <w:p>
      <w:pPr>
        <w:numPr>
          <w:ilvl w:val="0"/>
          <w:numId w:val="0"/>
        </w:numPr>
        <w:spacing w:line="360" w:lineRule="auto"/>
        <w:rPr>
          <w:rFonts w:hint="eastAsia" w:ascii="Times New Roman" w:hAnsi="Times New Roman" w:eastAsia="宋体" w:cs="Times New Roman"/>
          <w:b/>
          <w:bCs/>
          <w:sz w:val="24"/>
          <w:lang w:val="en-US" w:eastAsia="zh-CN"/>
        </w:rPr>
      </w:pPr>
      <w:r>
        <w:rPr>
          <w:rFonts w:hint="eastAsia" w:ascii="Times New Roman" w:hAnsi="Times New Roman" w:eastAsia="宋体" w:cs="Times New Roman"/>
          <w:sz w:val="24"/>
          <w:lang w:val="en-US" w:eastAsia="zh-CN"/>
        </w:rPr>
        <w:t>3.项目内容：</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a、</w:t>
      </w:r>
      <w:r>
        <w:rPr>
          <w:rFonts w:hint="eastAsia" w:ascii="宋体" w:hAnsi="宋体" w:eastAsia="宋体" w:cs="宋体"/>
          <w:color w:val="000000"/>
          <w:sz w:val="24"/>
          <w:szCs w:val="24"/>
          <w:u w:val="single"/>
          <w:lang w:val="en-US" w:eastAsia="zh-CN"/>
        </w:rPr>
        <w:t>办公楼</w:t>
      </w:r>
      <w:r>
        <w:rPr>
          <w:rFonts w:hint="eastAsia" w:ascii="宋体" w:hAnsi="宋体" w:cs="宋体"/>
          <w:color w:val="000000"/>
          <w:sz w:val="24"/>
          <w:szCs w:val="24"/>
          <w:u w:val="single"/>
          <w:lang w:val="en-US" w:eastAsia="zh-CN"/>
        </w:rPr>
        <w:t>、仓库、门卫、车库、消防泵房、维修车间、冷冻及氮气房、配电室、一车间、中试车间、复配车间</w:t>
      </w:r>
      <w:r>
        <w:rPr>
          <w:rFonts w:hint="eastAsia" w:ascii="宋体" w:hAnsi="宋体" w:eastAsia="宋体" w:cs="宋体"/>
          <w:color w:val="000000"/>
          <w:sz w:val="24"/>
          <w:szCs w:val="24"/>
          <w:u w:val="single"/>
          <w:lang w:val="en-US" w:eastAsia="zh-CN"/>
        </w:rPr>
        <w:t>，</w:t>
      </w:r>
      <w:r>
        <w:rPr>
          <w:rFonts w:hint="eastAsia" w:ascii="宋体" w:hAnsi="宋体" w:cs="宋体"/>
          <w:color w:val="000000"/>
          <w:sz w:val="24"/>
          <w:szCs w:val="24"/>
          <w:u w:val="single"/>
          <w:lang w:val="en-US" w:eastAsia="zh-CN"/>
        </w:rPr>
        <w:t>墙面面积约6500㎡，b、技术</w:t>
      </w:r>
      <w:r>
        <w:rPr>
          <w:rFonts w:hint="eastAsia" w:ascii="宋体" w:hAnsi="宋体" w:eastAsia="宋体" w:cs="宋体"/>
          <w:color w:val="000000"/>
          <w:sz w:val="24"/>
          <w:szCs w:val="24"/>
          <w:u w:val="single"/>
          <w:lang w:val="en-US" w:eastAsia="zh-CN"/>
        </w:rPr>
        <w:t>要求</w:t>
      </w:r>
      <w:r>
        <w:rPr>
          <w:rFonts w:hint="eastAsia" w:ascii="宋体" w:hAnsi="宋体" w:cs="宋体"/>
          <w:color w:val="000000"/>
          <w:sz w:val="24"/>
          <w:szCs w:val="24"/>
          <w:u w:val="single"/>
          <w:lang w:val="en-US" w:eastAsia="zh-CN"/>
        </w:rPr>
        <w:t>：外墙灰色，墙皮清理刷底漆，底涂一遍，面涂两遍。办公楼窗台下部刮砂浆挂网再刮砂浆找平。品牌选用巴夫利、樱花、立邦。c、其</w:t>
      </w:r>
      <w:r>
        <w:rPr>
          <w:rFonts w:hint="eastAsia" w:ascii="宋体" w:hAnsi="宋体" w:eastAsia="宋体" w:cs="宋体"/>
          <w:color w:val="000000"/>
          <w:sz w:val="24"/>
          <w:szCs w:val="24"/>
          <w:u w:val="single"/>
          <w:lang w:val="en-US" w:eastAsia="zh-CN"/>
        </w:rPr>
        <w:t>它根据现场踏勘实际情况，招标人说明的工程量。</w:t>
      </w:r>
      <w:r>
        <w:rPr>
          <w:rFonts w:hint="eastAsia" w:ascii="宋体" w:hAnsi="宋体" w:cs="宋体"/>
          <w:color w:val="000000"/>
          <w:sz w:val="24"/>
          <w:szCs w:val="24"/>
          <w:u w:val="single"/>
          <w:lang w:val="en-US" w:eastAsia="zh-CN"/>
        </w:rPr>
        <w:t>d、</w:t>
      </w:r>
      <w:r>
        <w:rPr>
          <w:rFonts w:hint="eastAsia" w:ascii="宋体" w:hAnsi="宋体" w:eastAsia="宋体" w:cs="宋体"/>
          <w:color w:val="000000"/>
          <w:sz w:val="24"/>
          <w:szCs w:val="24"/>
          <w:u w:val="single"/>
          <w:lang w:val="en-US" w:eastAsia="zh-CN"/>
        </w:rPr>
        <w:t>恢复施工期间破坏的设施，并须经设施所在单位验收合格。</w:t>
      </w:r>
    </w:p>
    <w:p>
      <w:pPr>
        <w:numPr>
          <w:ilvl w:val="0"/>
          <w:numId w:val="0"/>
        </w:numPr>
        <w:spacing w:line="400" w:lineRule="exact"/>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第二条</w:t>
      </w: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项目期限</w:t>
      </w:r>
    </w:p>
    <w:p>
      <w:pPr>
        <w:numPr>
          <w:ilvl w:val="0"/>
          <w:numId w:val="0"/>
        </w:numPr>
        <w:spacing w:line="400" w:lineRule="exact"/>
        <w:ind w:firstLine="480" w:firstLineChars="200"/>
        <w:rPr>
          <w:rFonts w:hint="eastAsia" w:ascii="宋体" w:hAnsi="宋体" w:eastAsia="宋体" w:cs="宋体"/>
          <w:color w:val="000000"/>
          <w:sz w:val="24"/>
          <w:szCs w:val="24"/>
          <w:u w:val="none"/>
          <w:lang w:val="en-US" w:eastAsia="zh-CN"/>
        </w:rPr>
      </w:pPr>
      <w:r>
        <w:rPr>
          <w:rFonts w:hint="eastAsia" w:ascii="Times New Roman" w:hAnsi="Times New Roman" w:eastAsia="宋体" w:cs="Times New Roman"/>
          <w:sz w:val="24"/>
          <w:lang w:val="en-US" w:eastAsia="zh-CN"/>
        </w:rPr>
        <w:t>本项目合同总工期为</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天。</w:t>
      </w:r>
    </w:p>
    <w:p>
      <w:pPr>
        <w:pStyle w:val="2"/>
        <w:rPr>
          <w:rFonts w:hint="eastAsia"/>
          <w:lang w:val="en-US" w:eastAsia="zh-CN"/>
        </w:rPr>
      </w:pPr>
    </w:p>
    <w:p>
      <w:pPr>
        <w:numPr>
          <w:ilvl w:val="0"/>
          <w:numId w:val="4"/>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质量标准</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3.1本工程为合格工程，施工质量达到国家相关</w:t>
      </w:r>
      <w:r>
        <w:rPr>
          <w:rFonts w:hint="eastAsia" w:ascii="宋体" w:hAnsi="宋体" w:cs="宋体"/>
          <w:color w:val="000000"/>
          <w:sz w:val="24"/>
          <w:szCs w:val="24"/>
          <w:u w:val="none"/>
          <w:lang w:val="en-US" w:eastAsia="zh-CN"/>
        </w:rPr>
        <w:t>外墙涂料</w:t>
      </w:r>
      <w:r>
        <w:rPr>
          <w:rFonts w:hint="eastAsia" w:ascii="宋体" w:hAnsi="宋体" w:eastAsia="宋体" w:cs="宋体"/>
          <w:color w:val="000000"/>
          <w:sz w:val="24"/>
          <w:szCs w:val="24"/>
          <w:u w:val="none"/>
          <w:lang w:val="en-US" w:eastAsia="zh-CN"/>
        </w:rPr>
        <w:t>验收标准。关键施工节点如下：1、主体建材进场乙方通知甲方进行质检2、</w:t>
      </w:r>
      <w:r>
        <w:rPr>
          <w:rFonts w:hint="eastAsia" w:ascii="宋体" w:hAnsi="宋体" w:cs="宋体"/>
          <w:color w:val="000000"/>
          <w:sz w:val="24"/>
          <w:szCs w:val="24"/>
          <w:u w:val="none"/>
          <w:lang w:val="en-US" w:eastAsia="zh-CN"/>
        </w:rPr>
        <w:t>每层</w:t>
      </w:r>
      <w:r>
        <w:rPr>
          <w:rFonts w:hint="eastAsia" w:ascii="宋体" w:hAnsi="宋体" w:eastAsia="宋体" w:cs="宋体"/>
          <w:color w:val="000000"/>
          <w:sz w:val="24"/>
          <w:szCs w:val="24"/>
          <w:u w:val="none"/>
          <w:lang w:val="en-US" w:eastAsia="zh-CN"/>
        </w:rPr>
        <w:t>分部</w:t>
      </w:r>
      <w:r>
        <w:rPr>
          <w:rFonts w:hint="eastAsia" w:ascii="宋体" w:hAnsi="宋体" w:cs="宋体"/>
          <w:color w:val="000000"/>
          <w:sz w:val="24"/>
          <w:szCs w:val="24"/>
          <w:u w:val="none"/>
          <w:lang w:val="en-US" w:eastAsia="zh-CN"/>
        </w:rPr>
        <w:t>工程</w:t>
      </w:r>
      <w:r>
        <w:rPr>
          <w:rFonts w:hint="eastAsia" w:ascii="宋体" w:hAnsi="宋体" w:eastAsia="宋体" w:cs="宋体"/>
          <w:color w:val="000000"/>
          <w:sz w:val="24"/>
          <w:szCs w:val="24"/>
          <w:u w:val="none"/>
          <w:lang w:val="en-US" w:eastAsia="zh-CN"/>
        </w:rPr>
        <w:t>完成后通知甲方申请验收，验收通过后进行下一步工序3、工程完工后乙方通知甲方申请全面验收。</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3.2质量总体目标是：工程质量要求全部合格。由承包人采购的材料必须符合要求和国家规定的质量标准，在施工前应提供合格证明文件，供有关单位检查备案。</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3.3承包人必须按照发包人制订的质量管理规定及程序进行施工，并接受有关方的过程控制及验收。</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3.4承包人还应执行发包人对项目的其他质量要求。</w:t>
      </w:r>
    </w:p>
    <w:p>
      <w:pPr>
        <w:pStyle w:val="2"/>
        <w:rPr>
          <w:rFonts w:hint="eastAsia"/>
          <w:lang w:val="en-US" w:eastAsia="zh-CN"/>
        </w:rPr>
      </w:pPr>
    </w:p>
    <w:p>
      <w:pPr>
        <w:numPr>
          <w:ilvl w:val="0"/>
          <w:numId w:val="4"/>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合同价款</w:t>
      </w:r>
    </w:p>
    <w:p>
      <w:pPr>
        <w:numPr>
          <w:ilvl w:val="0"/>
          <w:numId w:val="0"/>
        </w:numPr>
        <w:spacing w:line="400" w:lineRule="exact"/>
        <w:ind w:firstLine="480"/>
        <w:jc w:val="both"/>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single"/>
          <w:lang w:val="en-US" w:eastAsia="zh-CN"/>
        </w:rPr>
        <w:t xml:space="preserve">                      项目合同总价（含税）：大写人民币              元整（￥          ）。</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本合同价款</w:t>
      </w:r>
      <w:r>
        <w:rPr>
          <w:rFonts w:hint="eastAsia" w:ascii="宋体" w:hAnsi="宋体" w:cs="宋体"/>
          <w:color w:val="000000"/>
          <w:sz w:val="24"/>
          <w:szCs w:val="24"/>
          <w:u w:val="none"/>
          <w:lang w:val="en-US" w:eastAsia="zh-CN"/>
        </w:rPr>
        <w:t>采用</w:t>
      </w:r>
      <w:r>
        <w:rPr>
          <w:rFonts w:hint="eastAsia" w:ascii="宋体" w:hAnsi="宋体" w:eastAsia="宋体" w:cs="宋体"/>
          <w:color w:val="000000"/>
          <w:sz w:val="24"/>
          <w:szCs w:val="24"/>
          <w:u w:val="none"/>
          <w:lang w:val="en-US" w:eastAsia="zh-CN"/>
        </w:rPr>
        <w:t>固定综合单价，根据核实的工程量一并提报总价</w:t>
      </w:r>
      <w:r>
        <w:rPr>
          <w:rFonts w:hint="eastAsia" w:ascii="宋体" w:hAnsi="宋体" w:eastAsia="宋体" w:cs="宋体"/>
          <w:color w:val="000000"/>
          <w:sz w:val="24"/>
          <w:szCs w:val="24"/>
          <w:u w:val="none"/>
          <w:lang w:val="zh-CN" w:eastAsia="zh-CN"/>
        </w:rPr>
        <w:t>（含安全文明施工费、税金、管理费及利润等全部与工程有关的一切费用）</w:t>
      </w:r>
      <w:r>
        <w:rPr>
          <w:rFonts w:hint="eastAsia" w:ascii="宋体" w:hAnsi="宋体" w:eastAsia="宋体" w:cs="宋体"/>
          <w:color w:val="000000"/>
          <w:sz w:val="24"/>
          <w:szCs w:val="24"/>
          <w:u w:val="none"/>
          <w:lang w:val="en-US" w:eastAsia="zh-CN"/>
        </w:rPr>
        <w:t>，合同价款中已包括项目所需的所有费用</w:t>
      </w:r>
      <w:r>
        <w:rPr>
          <w:rFonts w:hint="eastAsia" w:ascii="宋体" w:hAnsi="宋体" w:cs="宋体"/>
          <w:color w:val="000000"/>
          <w:sz w:val="24"/>
          <w:szCs w:val="24"/>
          <w:u w:val="none"/>
          <w:lang w:val="en-US" w:eastAsia="zh-CN"/>
        </w:rPr>
        <w:t>。报</w:t>
      </w:r>
      <w:r>
        <w:rPr>
          <w:rFonts w:hint="eastAsia" w:ascii="宋体" w:hAnsi="宋体" w:eastAsia="宋体" w:cs="宋体"/>
          <w:color w:val="000000"/>
          <w:sz w:val="24"/>
          <w:szCs w:val="24"/>
          <w:u w:val="none"/>
          <w:lang w:val="en-US" w:eastAsia="zh-CN"/>
        </w:rPr>
        <w:t>价包含项目执行过程中产生的一切风险，除发包人要求及税率调整需进行增减的款项外，合同</w:t>
      </w:r>
      <w:r>
        <w:rPr>
          <w:rFonts w:hint="eastAsia" w:ascii="宋体" w:hAnsi="宋体" w:cs="宋体"/>
          <w:color w:val="000000"/>
          <w:sz w:val="24"/>
          <w:szCs w:val="24"/>
          <w:u w:val="none"/>
          <w:lang w:val="en-US" w:eastAsia="zh-CN"/>
        </w:rPr>
        <w:t>单</w:t>
      </w:r>
      <w:r>
        <w:rPr>
          <w:rFonts w:hint="eastAsia" w:ascii="宋体" w:hAnsi="宋体" w:eastAsia="宋体" w:cs="宋体"/>
          <w:color w:val="000000"/>
          <w:sz w:val="24"/>
          <w:szCs w:val="24"/>
          <w:u w:val="none"/>
          <w:lang w:val="en-US" w:eastAsia="zh-CN"/>
        </w:rPr>
        <w:t>价不做调整。</w:t>
      </w:r>
    </w:p>
    <w:p>
      <w:pPr>
        <w:numPr>
          <w:ilvl w:val="0"/>
          <w:numId w:val="0"/>
        </w:numPr>
        <w:spacing w:line="400" w:lineRule="exact"/>
        <w:jc w:val="both"/>
        <w:rPr>
          <w:rFonts w:hint="eastAsia" w:ascii="Times New Roman" w:hAnsi="Times New Roman" w:eastAsia="宋体" w:cs="Times New Roman"/>
          <w:b/>
          <w:bCs/>
          <w:sz w:val="24"/>
          <w:lang w:val="en-US" w:eastAsia="zh-CN"/>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付款方式</w:t>
      </w:r>
    </w:p>
    <w:p>
      <w:pPr>
        <w:ind w:firstLine="480" w:firstLineChars="200"/>
        <w:jc w:val="left"/>
        <w:rPr>
          <w:rFonts w:hint="eastAsia" w:ascii="宋体" w:hAnsi="宋体" w:eastAsia="宋体" w:cs="宋体"/>
          <w:sz w:val="24"/>
          <w:szCs w:val="24"/>
          <w:lang w:val="en-US" w:eastAsia="zh-CN"/>
        </w:rPr>
      </w:pP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lang w:val="en-US" w:eastAsia="zh-CN"/>
        </w:rPr>
        <w:t>2</w:t>
      </w:r>
      <w:r>
        <w:rPr>
          <w:rFonts w:hint="eastAsia" w:ascii="宋体" w:hAnsi="宋体" w:cs="宋体"/>
          <w:kern w:val="0"/>
          <w:sz w:val="24"/>
        </w:rPr>
        <w:t>年，质保期满</w:t>
      </w:r>
      <w:r>
        <w:rPr>
          <w:rFonts w:hint="eastAsia" w:ascii="宋体" w:hAnsi="宋体" w:cs="宋体"/>
          <w:kern w:val="0"/>
          <w:sz w:val="24"/>
          <w:lang w:val="en-US" w:eastAsia="zh-CN"/>
        </w:rPr>
        <w:t>2</w:t>
      </w:r>
      <w:r>
        <w:rPr>
          <w:rFonts w:hint="eastAsia" w:ascii="宋体" w:hAnsi="宋体" w:cs="宋体"/>
          <w:kern w:val="0"/>
          <w:sz w:val="24"/>
          <w:lang w:eastAsia="zh-CN"/>
        </w:rPr>
        <w:t>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pStyle w:val="2"/>
        <w:rPr>
          <w:rFonts w:hint="eastAsia" w:ascii="Times New Roman" w:hAnsi="Times New Roman" w:eastAsia="宋体" w:cs="Times New Roman"/>
          <w:b/>
          <w:bCs/>
          <w:sz w:val="24"/>
          <w:lang w:val="en-US" w:eastAsia="zh-CN"/>
        </w:rPr>
      </w:pPr>
      <w:r>
        <w:rPr>
          <w:rFonts w:hint="eastAsia" w:ascii="宋体" w:hAnsi="宋体" w:eastAsia="宋体" w:cs="宋体"/>
          <w:sz w:val="24"/>
          <w:szCs w:val="24"/>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支付款项时，乙方需按甲方要求开具</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增值税专用发票。</w:t>
      </w:r>
    </w:p>
    <w:p>
      <w:pPr>
        <w:pStyle w:val="2"/>
        <w:rPr>
          <w:rFonts w:hint="eastAsia"/>
          <w:lang w:val="en-US" w:eastAsia="zh-CN"/>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现场代表</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甲方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u w:val="none"/>
          <w:lang w:val="en-US" w:eastAsia="zh-CN"/>
        </w:rPr>
        <w:t>联系电话：</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eastAsia="宋体" w:cs="宋体"/>
          <w:color w:val="000000"/>
          <w:sz w:val="24"/>
          <w:szCs w:val="24"/>
          <w:highlight w:val="none"/>
          <w:u w:val="none"/>
          <w:lang w:val="en-US" w:eastAsia="zh-CN"/>
        </w:rPr>
        <w:t>乙</w:t>
      </w:r>
      <w:r>
        <w:rPr>
          <w:rFonts w:hint="eastAsia" w:ascii="宋体" w:hAnsi="宋体" w:eastAsia="宋体" w:cs="宋体"/>
          <w:color w:val="000000"/>
          <w:sz w:val="24"/>
          <w:szCs w:val="24"/>
          <w:u w:val="none"/>
          <w:lang w:val="en-US" w:eastAsia="zh-CN"/>
        </w:rPr>
        <w:t>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highlight w:val="none"/>
          <w:u w:val="none"/>
          <w:lang w:val="en-US" w:eastAsia="zh-CN"/>
        </w:rPr>
        <w:t>联系电话：</w:t>
      </w:r>
      <w:r>
        <w:rPr>
          <w:rFonts w:hint="eastAsia" w:ascii="宋体" w:hAnsi="宋体" w:cs="宋体"/>
          <w:color w:val="000000"/>
          <w:sz w:val="24"/>
          <w:szCs w:val="24"/>
          <w:highlight w:val="none"/>
          <w:u w:val="none"/>
          <w:lang w:val="en-US" w:eastAsia="zh-CN"/>
        </w:rPr>
        <w:t xml:space="preserve">           </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cs="宋体"/>
          <w:color w:val="000000"/>
          <w:sz w:val="24"/>
          <w:szCs w:val="24"/>
          <w:highlight w:val="none"/>
          <w:u w:val="none"/>
          <w:lang w:val="en-US" w:eastAsia="zh-CN"/>
        </w:rPr>
        <w:t>身份证号：</w:t>
      </w:r>
    </w:p>
    <w:p>
      <w:pPr>
        <w:pStyle w:val="2"/>
        <w:rPr>
          <w:rFonts w:hint="eastAsia"/>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甲、乙双方的责任</w:t>
      </w:r>
    </w:p>
    <w:p>
      <w:pPr>
        <w:pStyle w:val="2"/>
        <w:rPr>
          <w:rFonts w:hint="eastAsia"/>
          <w:lang w:eastAsia="zh-CN"/>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履约验收</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本合同为甲方进行履约验收的主要依据。甲方应专门成立履约验收小组,于乙方交付项目时组织验收，验收应严格按照招标文件和采购合同进行，保证采购项目与招标文件和采购合同内容的一致。</w:t>
      </w:r>
    </w:p>
    <w:p>
      <w:pPr>
        <w:pStyle w:val="2"/>
        <w:rPr>
          <w:rFonts w:hint="eastAsia"/>
          <w:lang w:val="en-US" w:eastAsia="zh-CN"/>
        </w:rPr>
      </w:pPr>
    </w:p>
    <w:p>
      <w:pPr>
        <w:spacing w:line="400" w:lineRule="exact"/>
        <w:rPr>
          <w:rFonts w:hint="eastAsia" w:ascii="Times New Roman" w:hAnsi="Times New Roman" w:eastAsia="宋体" w:cs="Times New Roman"/>
          <w:b/>
          <w:bCs/>
          <w:sz w:val="24"/>
        </w:rPr>
      </w:pPr>
      <w:r>
        <w:rPr>
          <w:rFonts w:hint="eastAsia"/>
          <w:b/>
          <w:bCs/>
          <w:sz w:val="24"/>
          <w:lang w:eastAsia="zh-CN"/>
        </w:rPr>
        <w:t>第九条</w:t>
      </w:r>
      <w:r>
        <w:rPr>
          <w:rFonts w:hint="eastAsia"/>
          <w:b/>
          <w:bCs/>
          <w:sz w:val="24"/>
          <w:lang w:val="en-US" w:eastAsia="zh-CN"/>
        </w:rPr>
        <w:t xml:space="preserve">  </w:t>
      </w:r>
      <w:r>
        <w:rPr>
          <w:rFonts w:eastAsia="宋体"/>
          <w:b/>
          <w:bCs/>
          <w:sz w:val="24"/>
        </w:rPr>
        <w:t>合同成立与合同生效</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1.本合同一式肆份，甲、乙双方各执两份，合同附件是合同的组成部分。经双方代表签字</w:t>
      </w:r>
      <w:r>
        <w:rPr>
          <w:rFonts w:hint="eastAsia" w:cs="Times New Roman"/>
          <w:color w:val="auto"/>
          <w:sz w:val="24"/>
          <w:lang w:val="en-US" w:eastAsia="zh-CN"/>
        </w:rPr>
        <w:t>并</w:t>
      </w:r>
      <w:r>
        <w:rPr>
          <w:rFonts w:hint="eastAsia" w:ascii="Times New Roman" w:hAnsi="Times New Roman" w:eastAsia="宋体" w:cs="Times New Roman"/>
          <w:color w:val="auto"/>
          <w:sz w:val="24"/>
          <w:lang w:val="en-US" w:eastAsia="zh-CN"/>
        </w:rPr>
        <w:t>盖章</w:t>
      </w:r>
      <w:r>
        <w:rPr>
          <w:rFonts w:hint="eastAsia" w:cs="Times New Roman"/>
          <w:color w:val="auto"/>
          <w:sz w:val="24"/>
          <w:lang w:val="en-US" w:eastAsia="zh-CN"/>
        </w:rPr>
        <w:t>、乙方应提交履约保证金后合同生效</w:t>
      </w:r>
      <w:r>
        <w:rPr>
          <w:rFonts w:hint="eastAsia" w:ascii="Times New Roman" w:hAnsi="Times New Roman" w:eastAsia="宋体" w:cs="Times New Roman"/>
          <w:color w:val="auto"/>
          <w:sz w:val="24"/>
          <w:lang w:val="en-US" w:eastAsia="zh-CN"/>
        </w:rPr>
        <w:t>。</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2.合同生效后，如甲、乙双方对合同有修改或补充，应以书面形式签订协议，并作为主合同不可分割的部分，与主合同有同等法律效力。</w:t>
      </w:r>
    </w:p>
    <w:p>
      <w:pPr>
        <w:numPr>
          <w:ilvl w:val="0"/>
          <w:numId w:val="0"/>
        </w:numPr>
        <w:spacing w:line="400" w:lineRule="exact"/>
        <w:rPr>
          <w:rFonts w:hint="eastAsia" w:ascii="宋体" w:hAnsi="宋体" w:eastAsia="宋体" w:cs="宋体"/>
          <w:kern w:val="0"/>
          <w:sz w:val="24"/>
          <w:szCs w:val="24"/>
        </w:rPr>
      </w:pPr>
      <w:r>
        <w:rPr>
          <w:rFonts w:hint="eastAsia" w:ascii="Times New Roman" w:hAnsi="Times New Roman" w:eastAsia="宋体" w:cs="Times New Roman"/>
          <w:color w:val="auto"/>
          <w:sz w:val="24"/>
          <w:lang w:val="en-US" w:eastAsia="zh-CN"/>
        </w:rPr>
        <w:t>3.本合同未尽事宜，双方本着事实就是的原则，友好协商；协商解决不成的，</w:t>
      </w:r>
      <w:r>
        <w:rPr>
          <w:rFonts w:hint="eastAsia" w:ascii="Verdana" w:hAnsi="Verdana" w:eastAsia="宋体" w:cs="Verdana"/>
          <w:color w:val="333333"/>
          <w:kern w:val="0"/>
          <w:sz w:val="24"/>
          <w:shd w:val="clear" w:color="auto" w:fill="FFFFFF"/>
        </w:rPr>
        <w:t>向</w:t>
      </w:r>
      <w:r>
        <w:rPr>
          <w:rFonts w:hint="eastAsia" w:ascii="Verdana" w:hAnsi="Verdana" w:eastAsia="宋体" w:cs="Verdana"/>
          <w:color w:val="333333"/>
          <w:kern w:val="0"/>
          <w:sz w:val="24"/>
          <w:shd w:val="clear" w:color="auto" w:fill="FFFFFF"/>
          <w:lang w:eastAsia="zh-CN"/>
        </w:rPr>
        <w:t>合同签定地</w:t>
      </w:r>
      <w:r>
        <w:rPr>
          <w:rFonts w:hint="eastAsia" w:ascii="Verdana" w:hAnsi="Verdana" w:eastAsia="宋体" w:cs="Verdana"/>
          <w:color w:val="333333"/>
          <w:kern w:val="0"/>
          <w:sz w:val="24"/>
          <w:shd w:val="clear" w:color="auto" w:fill="FFFFFF"/>
        </w:rPr>
        <w:t>人民法院诉讼解决</w:t>
      </w:r>
      <w:r>
        <w:rPr>
          <w:rFonts w:hint="eastAsia" w:ascii="Verdana" w:hAnsi="Verdana" w:eastAsia="宋体" w:cs="Verdana"/>
          <w:color w:val="333333"/>
          <w:kern w:val="0"/>
          <w:sz w:val="24"/>
          <w:shd w:val="clear" w:color="auto" w:fill="FFFFFF"/>
          <w:lang w:eastAsia="zh-CN"/>
        </w:rPr>
        <w:t>。</w:t>
      </w:r>
    </w:p>
    <w:tbl>
      <w:tblPr>
        <w:tblStyle w:val="44"/>
        <w:tblpPr w:leftFromText="180" w:rightFromText="180" w:vertAnchor="text" w:horzAnchor="page" w:tblpXSpec="center" w:tblpY="129"/>
        <w:tblOverlap w:val="never"/>
        <w:tblW w:w="9639" w:type="dxa"/>
        <w:jc w:val="center"/>
        <w:tblLayout w:type="fixed"/>
        <w:tblCellMar>
          <w:top w:w="0" w:type="dxa"/>
          <w:left w:w="108" w:type="dxa"/>
          <w:bottom w:w="0" w:type="dxa"/>
          <w:right w:w="108" w:type="dxa"/>
        </w:tblCellMar>
      </w:tblPr>
      <w:tblGrid>
        <w:gridCol w:w="5159"/>
        <w:gridCol w:w="4480"/>
      </w:tblGrid>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eastAsia="宋体"/>
                <w:sz w:val="24"/>
              </w:rPr>
              <w:t>甲方（盖章）：</w:t>
            </w:r>
          </w:p>
        </w:tc>
        <w:tc>
          <w:tcPr>
            <w:tcW w:w="4480" w:type="dxa"/>
            <w:noWrap w:val="0"/>
            <w:vAlign w:val="center"/>
          </w:tcPr>
          <w:p>
            <w:pPr>
              <w:rPr>
                <w:rFonts w:eastAsia="宋体"/>
                <w:b/>
                <w:bCs/>
                <w:w w:val="85"/>
                <w:sz w:val="24"/>
              </w:rPr>
            </w:pPr>
            <w:r>
              <w:rPr>
                <w:rFonts w:eastAsia="宋体"/>
                <w:sz w:val="24"/>
              </w:rPr>
              <w:t>乙方（盖章）：</w:t>
            </w:r>
          </w:p>
        </w:tc>
      </w:tr>
      <w:tr>
        <w:tblPrEx>
          <w:tblCellMar>
            <w:top w:w="0" w:type="dxa"/>
            <w:left w:w="108" w:type="dxa"/>
            <w:bottom w:w="0" w:type="dxa"/>
            <w:right w:w="108" w:type="dxa"/>
          </w:tblCellMar>
        </w:tblPrEx>
        <w:trPr>
          <w:trHeight w:val="1280" w:hRule="atLeast"/>
          <w:jc w:val="center"/>
        </w:trPr>
        <w:tc>
          <w:tcPr>
            <w:tcW w:w="5159" w:type="dxa"/>
            <w:noWrap w:val="0"/>
            <w:vAlign w:val="center"/>
          </w:tcPr>
          <w:p>
            <w:pPr>
              <w:rPr>
                <w:rFonts w:eastAsia="宋体"/>
                <w:spacing w:val="-6"/>
                <w:sz w:val="24"/>
              </w:rPr>
            </w:pPr>
            <w:r>
              <w:rPr>
                <w:rFonts w:eastAsia="宋体"/>
                <w:spacing w:val="-6"/>
                <w:sz w:val="24"/>
              </w:rPr>
              <w:t>法定代表人(或委托代理人)签字：</w:t>
            </w:r>
          </w:p>
        </w:tc>
        <w:tc>
          <w:tcPr>
            <w:tcW w:w="4480" w:type="dxa"/>
            <w:noWrap w:val="0"/>
            <w:vAlign w:val="center"/>
          </w:tcPr>
          <w:p>
            <w:pPr>
              <w:rPr>
                <w:rFonts w:eastAsia="宋体"/>
                <w:spacing w:val="-6"/>
                <w:sz w:val="24"/>
              </w:rPr>
            </w:pPr>
          </w:p>
          <w:p>
            <w:pPr>
              <w:rPr>
                <w:rFonts w:eastAsia="宋体"/>
                <w:spacing w:val="-6"/>
                <w:sz w:val="24"/>
              </w:rPr>
            </w:pPr>
            <w:r>
              <w:rPr>
                <w:rFonts w:eastAsia="宋体"/>
                <w:spacing w:val="-6"/>
                <w:sz w:val="24"/>
              </w:rPr>
              <w:t>法定代表人(或委托代理人)签字：</w:t>
            </w:r>
          </w:p>
          <w:p>
            <w:pPr>
              <w:rPr>
                <w:rFonts w:eastAsia="宋体"/>
                <w:spacing w:val="-6"/>
                <w:sz w:val="24"/>
              </w:rPr>
            </w:pPr>
          </w:p>
        </w:tc>
      </w:tr>
      <w:tr>
        <w:tblPrEx>
          <w:tblCellMar>
            <w:top w:w="0" w:type="dxa"/>
            <w:left w:w="108" w:type="dxa"/>
            <w:bottom w:w="0" w:type="dxa"/>
            <w:right w:w="108" w:type="dxa"/>
          </w:tblCellMar>
        </w:tblPrEx>
        <w:trPr>
          <w:trHeight w:val="853" w:hRule="atLeast"/>
          <w:jc w:val="center"/>
        </w:trPr>
        <w:tc>
          <w:tcPr>
            <w:tcW w:w="5159" w:type="dxa"/>
            <w:noWrap w:val="0"/>
            <w:vAlign w:val="center"/>
          </w:tcPr>
          <w:p>
            <w:pPr>
              <w:ind w:left="684" w:hanging="684" w:hangingChars="300"/>
              <w:rPr>
                <w:rFonts w:hint="default" w:eastAsia="宋体" w:cs="Times New Roman"/>
                <w:spacing w:val="-6"/>
                <w:sz w:val="24"/>
                <w:lang w:val="en-US" w:eastAsia="zh-CN"/>
              </w:rPr>
            </w:pPr>
            <w:r>
              <w:rPr>
                <w:rFonts w:eastAsia="宋体" w:cs="Times New Roman"/>
                <w:spacing w:val="-6"/>
                <w:sz w:val="24"/>
              </w:rPr>
              <w:t>单位地址</w:t>
            </w:r>
            <w:r>
              <w:rPr>
                <w:rFonts w:hint="eastAsia" w:cs="Times New Roman"/>
                <w:spacing w:val="-6"/>
                <w:sz w:val="24"/>
                <w:lang w:eastAsia="zh-CN"/>
              </w:rPr>
              <w:t>：</w:t>
            </w:r>
          </w:p>
        </w:tc>
        <w:tc>
          <w:tcPr>
            <w:tcW w:w="4480" w:type="dxa"/>
            <w:noWrap w:val="0"/>
            <w:vAlign w:val="center"/>
          </w:tcPr>
          <w:p>
            <w:pPr>
              <w:rPr>
                <w:rFonts w:eastAsia="宋体"/>
                <w:color w:val="000000"/>
                <w:sz w:val="24"/>
              </w:rPr>
            </w:pPr>
            <w:r>
              <w:rPr>
                <w:rFonts w:eastAsia="宋体"/>
                <w:color w:val="000000"/>
                <w:sz w:val="24"/>
              </w:rPr>
              <w:t>单位地址：</w:t>
            </w:r>
          </w:p>
          <w:p>
            <w:pPr>
              <w:rPr>
                <w:rFonts w:eastAsia="宋体"/>
                <w:color w:val="000000"/>
                <w:sz w:val="24"/>
              </w:rPr>
            </w:pP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c>
          <w:tcPr>
            <w:tcW w:w="4480"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eastAsia="宋体"/>
                <w:b/>
                <w:bCs/>
                <w:w w:val="85"/>
                <w:sz w:val="24"/>
              </w:rPr>
            </w:pPr>
            <w:r>
              <w:rPr>
                <w:rFonts w:hint="eastAsia" w:eastAsia="宋体"/>
                <w:sz w:val="24"/>
              </w:rPr>
              <w:t>开户行：</w:t>
            </w:r>
          </w:p>
        </w:tc>
        <w:tc>
          <w:tcPr>
            <w:tcW w:w="4480" w:type="dxa"/>
            <w:noWrap w:val="0"/>
            <w:vAlign w:val="center"/>
          </w:tcPr>
          <w:p>
            <w:pPr>
              <w:ind w:left="1200" w:leftChars="0" w:hanging="1200" w:hangingChars="500"/>
              <w:rPr>
                <w:rFonts w:hint="eastAsia" w:eastAsia="宋体"/>
                <w:sz w:val="24"/>
              </w:rPr>
            </w:pPr>
            <w:r>
              <w:rPr>
                <w:rFonts w:hint="eastAsia" w:eastAsia="宋体"/>
                <w:sz w:val="24"/>
              </w:rPr>
              <w:t>开户行：</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hint="eastAsia" w:eastAsia="宋体"/>
                <w:sz w:val="24"/>
                <w:lang w:eastAsia="zh-CN"/>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ind w:left="1200" w:leftChars="0" w:hanging="1200" w:hangingChars="500"/>
              <w:rPr>
                <w:rFonts w:hint="eastAsia" w:eastAsia="宋体"/>
                <w:sz w:val="24"/>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c>
          <w:tcPr>
            <w:tcW w:w="4480"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r>
    </w:tbl>
    <w:p>
      <w:pPr>
        <w:autoSpaceDE w:val="0"/>
        <w:autoSpaceDN w:val="0"/>
        <w:adjustRightInd w:val="0"/>
        <w:spacing w:line="360" w:lineRule="auto"/>
        <w:jc w:val="left"/>
        <w:rPr>
          <w:rFonts w:hint="eastAsia" w:ascii="宋体" w:hAnsi="宋体" w:eastAsia="宋体" w:cs="宋体"/>
          <w:b/>
          <w:bCs/>
          <w:kern w:val="0"/>
          <w:sz w:val="24"/>
          <w:szCs w:val="24"/>
        </w:rPr>
      </w:pPr>
      <w:r>
        <w:rPr>
          <w:rFonts w:hint="eastAsia" w:ascii="宋体" w:hAnsi="宋体" w:eastAsia="宋体" w:cs="宋体"/>
          <w:b/>
          <w:bCs/>
          <w:sz w:val="24"/>
          <w:szCs w:val="24"/>
        </w:rPr>
        <w:t>（</w:t>
      </w:r>
      <w:r>
        <w:rPr>
          <w:rFonts w:hint="eastAsia" w:ascii="宋体" w:hAnsi="宋体" w:eastAsia="宋体" w:cs="宋体"/>
          <w:b/>
          <w:bCs/>
          <w:spacing w:val="-10"/>
          <w:sz w:val="24"/>
          <w:szCs w:val="24"/>
        </w:rPr>
        <w:t>注：本章为合同参考文本，具体的内容</w:t>
      </w:r>
      <w:r>
        <w:rPr>
          <w:rFonts w:hint="eastAsia" w:ascii="宋体" w:hAnsi="宋体" w:eastAsia="宋体" w:cs="宋体"/>
          <w:b/>
          <w:bCs/>
          <w:spacing w:val="-8"/>
          <w:sz w:val="24"/>
          <w:szCs w:val="24"/>
        </w:rPr>
        <w:t>（</w:t>
      </w:r>
      <w:r>
        <w:rPr>
          <w:rFonts w:hint="eastAsia" w:ascii="宋体" w:hAnsi="宋体" w:eastAsia="宋体" w:cs="宋体"/>
          <w:b/>
          <w:bCs/>
          <w:spacing w:val="-8"/>
          <w:sz w:val="24"/>
          <w:szCs w:val="24"/>
          <w:lang w:val="en-US" w:eastAsia="zh-CN"/>
        </w:rPr>
        <w:t>服务内容、</w:t>
      </w:r>
      <w:r>
        <w:rPr>
          <w:rFonts w:hint="eastAsia" w:ascii="宋体" w:hAnsi="宋体" w:eastAsia="宋体" w:cs="宋体"/>
          <w:b/>
          <w:bCs/>
          <w:spacing w:val="-10"/>
          <w:sz w:val="24"/>
          <w:szCs w:val="24"/>
        </w:rPr>
        <w:t>违约责任等方面）</w:t>
      </w:r>
      <w:r>
        <w:rPr>
          <w:rFonts w:hint="eastAsia" w:ascii="宋体" w:hAnsi="宋体" w:eastAsia="宋体" w:cs="宋体"/>
          <w:b/>
          <w:bCs/>
          <w:sz w:val="24"/>
          <w:szCs w:val="24"/>
        </w:rPr>
        <w:t>于</w:t>
      </w:r>
      <w:r>
        <w:rPr>
          <w:rFonts w:hint="eastAsia" w:ascii="宋体" w:hAnsi="宋体" w:eastAsia="宋体" w:cs="宋体"/>
          <w:b/>
          <w:bCs/>
          <w:spacing w:val="-10"/>
          <w:w w:val="95"/>
          <w:sz w:val="24"/>
          <w:szCs w:val="24"/>
        </w:rPr>
        <w:t>中标后签订合同之前确定。</w:t>
      </w:r>
      <w:r>
        <w:rPr>
          <w:rFonts w:hint="eastAsia" w:ascii="宋体" w:hAnsi="宋体" w:eastAsia="宋体" w:cs="宋体"/>
          <w:b/>
          <w:bCs/>
          <w:sz w:val="24"/>
          <w:szCs w:val="24"/>
        </w:rPr>
        <w:t>）</w:t>
      </w:r>
    </w:p>
    <w:p>
      <w:pPr>
        <w:numPr>
          <w:ilvl w:val="0"/>
          <w:numId w:val="0"/>
        </w:numPr>
        <w:rPr>
          <w:rFonts w:hint="eastAsia"/>
          <w:lang w:eastAsia="zh-CN"/>
        </w:rPr>
      </w:pPr>
    </w:p>
    <w:p>
      <w:pPr>
        <w:pStyle w:val="2"/>
        <w:widowControl/>
        <w:numPr>
          <w:ilvl w:val="0"/>
          <w:numId w:val="0"/>
        </w:numPr>
        <w:adjustRightInd w:val="0"/>
        <w:snapToGrid w:val="0"/>
        <w:spacing w:after="120" w:line="400" w:lineRule="atLeast"/>
        <w:textAlignment w:val="baseline"/>
      </w:pPr>
    </w:p>
    <w:p>
      <w:pPr>
        <w:pStyle w:val="37"/>
        <w:numPr>
          <w:ilvl w:val="0"/>
          <w:numId w:val="0"/>
        </w:numPr>
        <w:spacing w:line="360" w:lineRule="auto"/>
        <w:rPr>
          <w:rFonts w:hint="default" w:ascii="宋体" w:hAnsi="宋体" w:eastAsia="宋体"/>
          <w:b/>
          <w:bCs/>
          <w:lang w:val="en-US" w:eastAsia="zh-CN"/>
        </w:rPr>
      </w:pPr>
    </w:p>
    <w:p>
      <w:pPr>
        <w:pStyle w:val="37"/>
        <w:spacing w:line="360" w:lineRule="auto"/>
        <w:ind w:firstLine="480"/>
        <w:rPr>
          <w:rFonts w:hint="eastAsia" w:ascii="宋体" w:hAnsi="宋体" w:eastAsia="宋体" w:cs="宋体"/>
          <w:b/>
          <w:kern w:val="0"/>
          <w:shd w:val="clear" w:color="auto" w:fill="FFFFFF"/>
          <w:lang w:eastAsia="zh-CN"/>
        </w:rPr>
      </w:pPr>
    </w:p>
    <w:p>
      <w:pPr>
        <w:pStyle w:val="5"/>
        <w:bidi w:val="0"/>
        <w:jc w:val="center"/>
        <w:outlineLvl w:val="1"/>
        <w:rPr>
          <w:sz w:val="32"/>
          <w:szCs w:val="32"/>
        </w:rPr>
      </w:pPr>
      <w:bookmarkStart w:id="59" w:name="_Toc9785"/>
      <w:bookmarkStart w:id="60" w:name="_Toc99119874"/>
      <w:r>
        <w:rPr>
          <w:rFonts w:hint="eastAsia"/>
          <w:sz w:val="32"/>
          <w:szCs w:val="32"/>
        </w:rPr>
        <w:t>第四章  响应文件（格式）</w:t>
      </w:r>
      <w:bookmarkEnd w:id="59"/>
      <w:bookmarkEnd w:id="60"/>
    </w:p>
    <w:p>
      <w:pPr>
        <w:pStyle w:val="133"/>
        <w:ind w:firstLine="480"/>
        <w:jc w:val="right"/>
      </w:pPr>
      <w:r>
        <w:rPr>
          <w:rFonts w:hint="eastAsia"/>
        </w:rPr>
        <w:t xml:space="preserve">                          </w:t>
      </w:r>
    </w:p>
    <w:p>
      <w:pPr>
        <w:pStyle w:val="133"/>
        <w:ind w:firstLine="480"/>
        <w:jc w:val="right"/>
        <w:outlineLvl w:val="1"/>
        <w:rPr>
          <w:rFonts w:ascii="仿宋_GB2312" w:eastAsia="仿宋_GB2312"/>
          <w:b/>
        </w:rPr>
      </w:pPr>
      <w:r>
        <w:rPr>
          <w:rFonts w:hint="eastAsia"/>
        </w:rPr>
        <w:t xml:space="preserve">                   </w:t>
      </w:r>
      <w:bookmarkStart w:id="61" w:name="_Toc21549"/>
      <w:bookmarkStart w:id="62" w:name="_Toc11260"/>
      <w:bookmarkStart w:id="63" w:name="_Toc19531"/>
      <w:bookmarkStart w:id="64" w:name="_Toc13758"/>
      <w:r>
        <w:rPr>
          <w:rFonts w:hint="eastAsia" w:ascii="仿宋_GB2312" w:eastAsia="仿宋_GB2312"/>
          <w:b/>
        </w:rPr>
        <w:t>【正/副本】</w:t>
      </w:r>
      <w:bookmarkEnd w:id="61"/>
      <w:bookmarkEnd w:id="62"/>
      <w:bookmarkEnd w:id="63"/>
      <w:bookmarkEnd w:id="64"/>
    </w:p>
    <w:p>
      <w:pPr>
        <w:pStyle w:val="133"/>
        <w:ind w:right="960" w:firstLine="0" w:firstLineChars="0"/>
        <w:rPr>
          <w:rFonts w:ascii="仿宋_GB2312" w:eastAsia="仿宋_GB2312"/>
          <w:b/>
        </w:rPr>
      </w:pPr>
    </w:p>
    <w:p>
      <w:pPr>
        <w:spacing w:line="360" w:lineRule="auto"/>
        <w:ind w:left="538"/>
        <w:jc w:val="center"/>
        <w:outlineLvl w:val="1"/>
        <w:rPr>
          <w:rFonts w:hint="default" w:ascii="宋体" w:hAnsi="宋体" w:eastAsia="宋体" w:cs="Times New Roman"/>
          <w:b/>
          <w:color w:val="000000"/>
          <w:spacing w:val="-8"/>
          <w:sz w:val="52"/>
          <w:szCs w:val="52"/>
          <w:lang w:eastAsia="zh-CN"/>
        </w:rPr>
      </w:pPr>
      <w:bookmarkStart w:id="65" w:name="_Toc31764"/>
      <w:r>
        <w:rPr>
          <w:rFonts w:hint="eastAsia" w:ascii="宋体" w:hAnsi="宋体" w:cs="Times New Roman"/>
          <w:b/>
          <w:color w:val="000000"/>
          <w:spacing w:val="-8"/>
          <w:sz w:val="52"/>
          <w:szCs w:val="52"/>
          <w:lang w:val="en-US" w:eastAsia="zh-CN"/>
        </w:rPr>
        <w:t xml:space="preserve"> </w:t>
      </w:r>
      <w:r>
        <w:rPr>
          <w:rFonts w:hint="eastAsia" w:ascii="宋体" w:hAnsi="宋体" w:cs="Times New Roman"/>
          <w:b/>
          <w:color w:val="000000"/>
          <w:spacing w:val="-8"/>
          <w:sz w:val="52"/>
          <w:szCs w:val="52"/>
          <w:u w:val="single"/>
          <w:lang w:val="en-US" w:eastAsia="zh-CN"/>
        </w:rPr>
        <w:t xml:space="preserve">                    </w:t>
      </w:r>
      <w:r>
        <w:rPr>
          <w:rFonts w:hint="default" w:ascii="宋体" w:hAnsi="宋体" w:eastAsia="宋体" w:cs="Times New Roman"/>
          <w:b/>
          <w:color w:val="000000"/>
          <w:spacing w:val="-8"/>
          <w:sz w:val="52"/>
          <w:szCs w:val="52"/>
          <w:lang w:eastAsia="zh-CN"/>
        </w:rPr>
        <w:t>有限公司</w:t>
      </w:r>
      <w:bookmarkEnd w:id="65"/>
    </w:p>
    <w:p>
      <w:pPr>
        <w:spacing w:line="360" w:lineRule="auto"/>
        <w:ind w:left="538"/>
        <w:jc w:val="center"/>
        <w:outlineLvl w:val="1"/>
        <w:rPr>
          <w:rFonts w:hint="eastAsia" w:ascii="宋体" w:hAnsi="宋体"/>
          <w:b/>
          <w:color w:val="000000"/>
          <w:spacing w:val="-8"/>
          <w:sz w:val="44"/>
          <w:szCs w:val="44"/>
        </w:rPr>
      </w:pPr>
      <w:bookmarkStart w:id="66" w:name="_Toc13741"/>
      <w:r>
        <w:rPr>
          <w:rFonts w:hint="eastAsia" w:ascii="宋体" w:hAnsi="宋体"/>
          <w:b/>
          <w:color w:val="000000"/>
          <w:spacing w:val="-8"/>
          <w:sz w:val="52"/>
          <w:szCs w:val="52"/>
          <w:lang w:val="en-US" w:eastAsia="zh-CN"/>
        </w:rPr>
        <w:t xml:space="preserve">xxxx </w:t>
      </w:r>
      <w:r>
        <w:rPr>
          <w:rFonts w:hint="eastAsia" w:ascii="宋体" w:hAnsi="宋体"/>
          <w:b/>
          <w:color w:val="000000"/>
          <w:spacing w:val="-8"/>
          <w:sz w:val="52"/>
          <w:szCs w:val="52"/>
        </w:rPr>
        <w:t>项目</w:t>
      </w:r>
      <w:bookmarkEnd w:id="66"/>
    </w:p>
    <w:p>
      <w:pPr>
        <w:spacing w:line="500" w:lineRule="exact"/>
        <w:jc w:val="center"/>
        <w:rPr>
          <w:rFonts w:ascii="仿宋_GB2312" w:hAnsi="仿宋_GB2312" w:eastAsia="仿宋_GB2312" w:cs="仿宋_GB2312"/>
          <w:sz w:val="40"/>
          <w:szCs w:val="40"/>
        </w:rPr>
      </w:pPr>
    </w:p>
    <w:p>
      <w:pPr>
        <w:spacing w:line="500" w:lineRule="exact"/>
        <w:jc w:val="center"/>
        <w:rPr>
          <w:rFonts w:ascii="仿宋_GB2312" w:hAnsi="仿宋_GB2312" w:eastAsia="仿宋_GB2312" w:cs="仿宋_GB2312"/>
          <w:sz w:val="40"/>
          <w:szCs w:val="40"/>
        </w:rPr>
      </w:pPr>
    </w:p>
    <w:p>
      <w:pPr>
        <w:spacing w:line="500" w:lineRule="exact"/>
        <w:ind w:firstLine="643" w:firstLineChars="200"/>
        <w:jc w:val="center"/>
        <w:outlineLvl w:val="0"/>
        <w:rPr>
          <w:rFonts w:ascii="仿宋_GB2312" w:hAnsi="仿宋_GB2312" w:eastAsia="仿宋_GB2312" w:cs="仿宋_GB2312"/>
          <w:b/>
          <w:sz w:val="32"/>
          <w:szCs w:val="32"/>
        </w:rPr>
      </w:pPr>
      <w:bookmarkStart w:id="67" w:name="_Toc24888"/>
      <w:r>
        <w:rPr>
          <w:rFonts w:hint="eastAsia" w:ascii="宋体" w:hAnsi="宋体" w:cs="仿宋_GB2312"/>
          <w:b/>
          <w:sz w:val="32"/>
          <w:szCs w:val="32"/>
        </w:rPr>
        <w:t>项目编号：</w:t>
      </w:r>
      <w:bookmarkEnd w:id="67"/>
    </w:p>
    <w:p>
      <w:pPr>
        <w:spacing w:line="500" w:lineRule="exact"/>
        <w:ind w:left="538"/>
        <w:rPr>
          <w:rFonts w:ascii="仿宋_GB2312" w:hAnsi="仿宋_GB2312" w:eastAsia="仿宋_GB2312" w:cs="仿宋_GB2312"/>
          <w:b/>
          <w:sz w:val="32"/>
          <w:szCs w:val="32"/>
        </w:rPr>
      </w:pPr>
    </w:p>
    <w:p>
      <w:pPr>
        <w:tabs>
          <w:tab w:val="left" w:pos="6075"/>
        </w:tabs>
        <w:spacing w:line="360" w:lineRule="auto"/>
        <w:ind w:firstLine="200" w:firstLineChars="100"/>
        <w:rPr>
          <w:rFonts w:hint="eastAsia" w:ascii="仿宋_GB2312" w:hAnsi="仿宋_GB2312" w:eastAsia="仿宋_GB2312" w:cs="仿宋_GB2312"/>
        </w:rPr>
      </w:pPr>
    </w:p>
    <w:p>
      <w:pPr>
        <w:tabs>
          <w:tab w:val="left" w:pos="6075"/>
        </w:tabs>
        <w:spacing w:line="360" w:lineRule="auto"/>
        <w:ind w:firstLine="200" w:firstLineChars="100"/>
        <w:rPr>
          <w:rFonts w:ascii="仿宋_GB2312" w:hAnsi="仿宋_GB2312" w:eastAsia="仿宋_GB2312" w:cs="仿宋_GB2312"/>
        </w:rPr>
      </w:pPr>
      <w:r>
        <w:rPr>
          <w:rFonts w:hint="eastAsia" w:ascii="仿宋_GB2312" w:hAnsi="仿宋_GB2312" w:eastAsia="仿宋_GB2312" w:cs="仿宋_GB2312"/>
        </w:rPr>
        <w:tab/>
      </w:r>
    </w:p>
    <w:p>
      <w:pPr>
        <w:pStyle w:val="2"/>
        <w:ind w:firstLine="560"/>
      </w:pPr>
    </w:p>
    <w:p>
      <w:pPr>
        <w:pStyle w:val="133"/>
        <w:ind w:firstLine="2000"/>
        <w:outlineLvl w:val="0"/>
        <w:rPr>
          <w:rFonts w:ascii="宋体" w:hAnsi="宋体"/>
          <w:sz w:val="100"/>
          <w:szCs w:val="100"/>
        </w:rPr>
      </w:pPr>
      <w:bookmarkStart w:id="68" w:name="_Toc5521"/>
      <w:bookmarkStart w:id="69" w:name="_Toc24330"/>
      <w:bookmarkStart w:id="70" w:name="_Toc5277"/>
      <w:bookmarkStart w:id="71" w:name="_Toc31745"/>
      <w:r>
        <w:rPr>
          <w:rFonts w:hint="eastAsia" w:ascii="宋体" w:hAnsi="宋体"/>
          <w:sz w:val="100"/>
          <w:szCs w:val="100"/>
        </w:rPr>
        <w:t>响 应 文 件</w:t>
      </w:r>
      <w:bookmarkEnd w:id="68"/>
      <w:bookmarkEnd w:id="69"/>
      <w:bookmarkEnd w:id="70"/>
      <w:bookmarkEnd w:id="71"/>
    </w:p>
    <w:p>
      <w:pPr>
        <w:pStyle w:val="2"/>
        <w:ind w:firstLine="560"/>
      </w:pPr>
    </w:p>
    <w:p>
      <w:pPr>
        <w:pStyle w:val="2"/>
        <w:ind w:firstLine="560"/>
      </w:pPr>
    </w:p>
    <w:p>
      <w:pPr>
        <w:pStyle w:val="2"/>
        <w:ind w:firstLine="560"/>
      </w:pPr>
    </w:p>
    <w:p>
      <w:pPr>
        <w:pStyle w:val="2"/>
        <w:ind w:firstLine="560"/>
      </w:pPr>
    </w:p>
    <w:p>
      <w:pPr>
        <w:snapToGrid w:val="0"/>
        <w:spacing w:line="360" w:lineRule="auto"/>
        <w:ind w:firstLine="643" w:firstLineChars="200"/>
        <w:rPr>
          <w:rFonts w:ascii="仿宋_GB2312" w:hAnsi="仿宋_GB2312" w:eastAsia="仿宋_GB2312" w:cs="仿宋_GB2312"/>
          <w:b/>
          <w:bCs/>
          <w:sz w:val="32"/>
        </w:rPr>
      </w:pPr>
    </w:p>
    <w:p>
      <w:pPr>
        <w:snapToGrid w:val="0"/>
        <w:spacing w:line="480" w:lineRule="auto"/>
        <w:ind w:firstLine="840" w:firstLineChars="300"/>
        <w:outlineLvl w:val="0"/>
        <w:rPr>
          <w:rFonts w:cs="仿宋_GB2312"/>
          <w:sz w:val="36"/>
          <w:szCs w:val="40"/>
          <w:u w:val="single"/>
        </w:rPr>
      </w:pPr>
      <w:bookmarkStart w:id="72" w:name="_Toc8213"/>
      <w:r>
        <w:rPr>
          <w:rFonts w:hint="eastAsia" w:cs="仿宋_GB2312"/>
          <w:bCs/>
          <w:color w:val="000000"/>
          <w:sz w:val="28"/>
          <w:szCs w:val="32"/>
        </w:rPr>
        <w:t>供应商（公章）：</w:t>
      </w:r>
      <w:bookmarkEnd w:id="72"/>
      <w:r>
        <w:rPr>
          <w:rFonts w:hint="eastAsia" w:cs="仿宋_GB2312"/>
          <w:bCs/>
          <w:color w:val="000000"/>
          <w:sz w:val="28"/>
          <w:szCs w:val="32"/>
          <w:u w:val="single"/>
        </w:rPr>
        <w:t xml:space="preserve">                               </w:t>
      </w:r>
    </w:p>
    <w:p>
      <w:pPr>
        <w:snapToGrid w:val="0"/>
        <w:spacing w:line="480" w:lineRule="auto"/>
        <w:ind w:firstLine="848" w:firstLineChars="303"/>
        <w:outlineLvl w:val="0"/>
        <w:rPr>
          <w:rFonts w:cs="仿宋_GB2312"/>
          <w:bCs/>
          <w:color w:val="000000"/>
          <w:sz w:val="28"/>
          <w:szCs w:val="32"/>
          <w:u w:val="single"/>
        </w:rPr>
      </w:pPr>
      <w:bookmarkStart w:id="73" w:name="_Toc12415"/>
      <w:r>
        <w:rPr>
          <w:rFonts w:hint="eastAsia" w:cs="仿宋_GB2312"/>
          <w:bCs/>
          <w:color w:val="000000"/>
          <w:sz w:val="28"/>
          <w:szCs w:val="32"/>
        </w:rPr>
        <w:t>法定代表人或其</w:t>
      </w:r>
      <w:bookmarkStart w:id="74" w:name="_Hlk95382998"/>
      <w:r>
        <w:rPr>
          <w:rFonts w:hint="eastAsia" w:cs="仿宋_GB2312"/>
          <w:bCs/>
          <w:color w:val="000000"/>
          <w:sz w:val="28"/>
          <w:szCs w:val="32"/>
        </w:rPr>
        <w:t>授权委托人</w:t>
      </w:r>
      <w:bookmarkEnd w:id="74"/>
      <w:r>
        <w:rPr>
          <w:rFonts w:hint="eastAsia" w:cs="仿宋_GB2312"/>
          <w:bCs/>
          <w:color w:val="000000"/>
          <w:sz w:val="28"/>
          <w:szCs w:val="32"/>
        </w:rPr>
        <w:t>（签字或盖章）:</w:t>
      </w:r>
      <w:bookmarkEnd w:id="73"/>
      <w:r>
        <w:rPr>
          <w:rFonts w:hint="eastAsia" w:cs="仿宋_GB2312"/>
          <w:bCs/>
          <w:color w:val="000000"/>
          <w:sz w:val="28"/>
          <w:szCs w:val="32"/>
        </w:rPr>
        <w:t xml:space="preserve"> </w:t>
      </w:r>
      <w:r>
        <w:rPr>
          <w:rFonts w:hint="eastAsia" w:cs="仿宋_GB2312"/>
          <w:bCs/>
          <w:color w:val="000000"/>
          <w:sz w:val="28"/>
          <w:szCs w:val="32"/>
          <w:u w:val="single"/>
        </w:rPr>
        <w:t xml:space="preserve">            </w:t>
      </w:r>
    </w:p>
    <w:p>
      <w:pPr>
        <w:spacing w:line="480" w:lineRule="auto"/>
        <w:jc w:val="center"/>
        <w:outlineLvl w:val="0"/>
        <w:rPr>
          <w:rFonts w:cs="仿宋_GB2312"/>
          <w:bCs/>
          <w:color w:val="000000"/>
          <w:sz w:val="32"/>
          <w:szCs w:val="32"/>
        </w:rPr>
      </w:pPr>
      <w:r>
        <w:rPr>
          <w:rFonts w:cs="仿宋_GB2312"/>
          <w:bCs/>
          <w:color w:val="000000"/>
          <w:sz w:val="32"/>
          <w:szCs w:val="32"/>
          <w:u w:val="single"/>
        </w:rPr>
        <w:t xml:space="preserve">     </w:t>
      </w:r>
      <w:bookmarkStart w:id="75" w:name="_Toc15231"/>
      <w:r>
        <w:rPr>
          <w:rFonts w:hint="eastAsia" w:cs="仿宋_GB2312"/>
          <w:bCs/>
          <w:color w:val="000000"/>
          <w:sz w:val="32"/>
          <w:szCs w:val="32"/>
        </w:rPr>
        <w:t>年</w:t>
      </w:r>
      <w:r>
        <w:rPr>
          <w:rFonts w:hint="eastAsia" w:cs="仿宋_GB2312"/>
          <w:bCs/>
          <w:color w:val="000000"/>
          <w:sz w:val="32"/>
          <w:szCs w:val="32"/>
          <w:u w:val="single"/>
        </w:rPr>
        <w:t xml:space="preserve">   </w:t>
      </w:r>
      <w:r>
        <w:rPr>
          <w:rFonts w:hint="eastAsia" w:cs="仿宋_GB2312"/>
          <w:bCs/>
          <w:color w:val="000000"/>
          <w:sz w:val="32"/>
          <w:szCs w:val="32"/>
        </w:rPr>
        <w:t>月</w:t>
      </w:r>
      <w:r>
        <w:rPr>
          <w:rFonts w:hint="eastAsia" w:cs="仿宋_GB2312"/>
          <w:bCs/>
          <w:color w:val="000000"/>
          <w:sz w:val="32"/>
          <w:szCs w:val="32"/>
          <w:u w:val="single"/>
        </w:rPr>
        <w:t xml:space="preserve">   </w:t>
      </w:r>
      <w:r>
        <w:rPr>
          <w:rFonts w:hint="eastAsia" w:cs="仿宋_GB2312"/>
          <w:bCs/>
          <w:color w:val="000000"/>
          <w:sz w:val="32"/>
          <w:szCs w:val="32"/>
        </w:rPr>
        <w:t>日</w:t>
      </w:r>
      <w:r>
        <w:rPr>
          <w:rFonts w:ascii="仿宋_GB2312" w:hAnsi="仿宋_GB2312" w:eastAsia="仿宋_GB2312" w:cs="仿宋_GB2312"/>
          <w:b/>
          <w:sz w:val="32"/>
        </w:rPr>
        <w:br w:type="page"/>
      </w:r>
      <w:bookmarkEnd w:id="75"/>
    </w:p>
    <w:p>
      <w:pPr>
        <w:numPr>
          <w:ilvl w:val="0"/>
          <w:numId w:val="5"/>
        </w:numPr>
        <w:spacing w:line="360" w:lineRule="exact"/>
        <w:jc w:val="center"/>
        <w:outlineLvl w:val="0"/>
        <w:rPr>
          <w:b/>
          <w:sz w:val="28"/>
          <w:szCs w:val="28"/>
        </w:rPr>
      </w:pPr>
      <w:bookmarkStart w:id="76" w:name="_Toc3900"/>
      <w:r>
        <w:rPr>
          <w:b/>
          <w:sz w:val="28"/>
          <w:szCs w:val="28"/>
        </w:rPr>
        <w:t>声明函</w:t>
      </w:r>
      <w:bookmarkEnd w:id="76"/>
    </w:p>
    <w:p>
      <w:pPr>
        <w:pStyle w:val="2"/>
        <w:numPr>
          <w:ilvl w:val="0"/>
          <w:numId w:val="0"/>
        </w:numPr>
        <w:rPr>
          <w:rFonts w:hint="eastAsia"/>
          <w:lang w:eastAsia="zh-CN"/>
        </w:rPr>
      </w:pPr>
    </w:p>
    <w:p>
      <w:pPr>
        <w:spacing w:line="360" w:lineRule="auto"/>
        <w:ind w:firstLine="480" w:firstLineChars="200"/>
        <w:jc w:val="left"/>
        <w:rPr>
          <w:rFonts w:hint="default" w:ascii="宋体" w:hAnsi="宋体" w:cs="宋体"/>
          <w:sz w:val="24"/>
          <w:szCs w:val="24"/>
          <w:u w:val="single"/>
          <w:lang w:eastAsia="zh-CN"/>
        </w:rPr>
      </w:pPr>
      <w:r>
        <w:rPr>
          <w:rFonts w:hint="eastAsia" w:ascii="宋体" w:hAnsi="宋体"/>
          <w:sz w:val="24"/>
          <w:szCs w:val="24"/>
        </w:rPr>
        <w:t>致：</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default" w:ascii="宋体" w:hAnsi="宋体" w:cs="宋体"/>
          <w:sz w:val="24"/>
          <w:szCs w:val="24"/>
          <w:u w:val="single"/>
          <w:lang w:eastAsia="zh-CN"/>
        </w:rPr>
        <w:t>有限公司</w:t>
      </w:r>
    </w:p>
    <w:p>
      <w:pPr>
        <w:spacing w:line="360" w:lineRule="auto"/>
        <w:ind w:left="538"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（供应商名称）</w:t>
      </w:r>
      <w:r>
        <w:rPr>
          <w:rFonts w:hint="eastAsia" w:ascii="宋体" w:hAnsi="宋体" w:eastAsia="宋体" w:cs="宋体"/>
          <w:sz w:val="24"/>
          <w:szCs w:val="24"/>
        </w:rPr>
        <w:t>系中华人民共和国合法企业，经营地址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before="120" w:beforeLines="50" w:after="50" w:line="460" w:lineRule="exact"/>
        <w:ind w:left="480" w:leftChars="240" w:firstLine="0" w:firstLineChars="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（姓名）</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的法定代表人，我方愿意参加贵方组织的</w:t>
      </w:r>
      <w:r>
        <w:rPr>
          <w:rFonts w:hint="eastAsia" w:ascii="宋体" w:hAnsi="宋体" w:eastAsia="宋体" w:cs="宋体"/>
          <w:sz w:val="24"/>
          <w:szCs w:val="24"/>
          <w:u w:val="single"/>
        </w:rPr>
        <w:t>（招标项目名称）（编号为              ）</w:t>
      </w:r>
      <w:r>
        <w:rPr>
          <w:rFonts w:hint="eastAsia" w:ascii="宋体" w:hAnsi="宋体" w:eastAsia="宋体" w:cs="宋体"/>
          <w:sz w:val="24"/>
          <w:szCs w:val="24"/>
        </w:rPr>
        <w:t>的投标，为此，我方就本次投标有关事项郑重声明如下：</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投标方已详细审查全部采购文件，同意响应文件的各项要求。</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我方向贵方提交的所有响应文件、资料都是准确的和真实的。</w:t>
      </w:r>
    </w:p>
    <w:p>
      <w:pPr>
        <w:snapToGrid w:val="0"/>
        <w:spacing w:before="120" w:beforeLines="50" w:after="50" w:line="460" w:lineRule="exact"/>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若成交，我方将按采购文件规定履行合同责任和义务</w:t>
      </w:r>
      <w:r>
        <w:rPr>
          <w:rFonts w:hint="eastAsia" w:ascii="宋体" w:hAnsi="宋体" w:eastAsia="宋体" w:cs="宋体"/>
          <w:sz w:val="24"/>
          <w:szCs w:val="24"/>
          <w:lang w:eastAsia="zh-CN"/>
        </w:rPr>
        <w:t>，</w:t>
      </w:r>
      <w:r>
        <w:rPr>
          <w:rFonts w:hint="eastAsia" w:ascii="宋体" w:hAnsi="宋体" w:eastAsia="宋体" w:cs="宋体"/>
          <w:sz w:val="24"/>
          <w:szCs w:val="24"/>
          <w:lang w:val="zh-CN"/>
        </w:rPr>
        <w:t>按期、保质、保量完成磋商文件要求的全部工作。</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投标书自开标日起有效期为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以上事项如有虚假或隐瞒，我方愿意承担一切后果，并不再寻求任何旨在减轻或免除法律责任的辩解。</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单    位</w:t>
      </w:r>
      <w:r>
        <w:rPr>
          <w:rFonts w:hint="eastAsia" w:ascii="宋体" w:hAnsi="宋体" w:cs="宋体"/>
          <w:sz w:val="24"/>
          <w:szCs w:val="24"/>
          <w:lang w:eastAsia="zh-CN"/>
        </w:rPr>
        <w:t>：</w:t>
      </w:r>
      <w:r>
        <w:rPr>
          <w:rFonts w:hint="eastAsia" w:ascii="宋体" w:hAnsi="宋体" w:cs="宋体"/>
          <w:sz w:val="24"/>
          <w:szCs w:val="24"/>
        </w:rPr>
        <w:t>（公章）</w:t>
      </w:r>
      <w:r>
        <w:rPr>
          <w:rFonts w:hint="eastAsia" w:ascii="宋体" w:hAnsi="宋体" w:cs="宋体"/>
          <w:sz w:val="24"/>
          <w:szCs w:val="24"/>
          <w:lang w:val="en-US" w:eastAsia="zh-CN"/>
        </w:rPr>
        <w:t xml:space="preserve">  </w:t>
      </w:r>
      <w:r>
        <w:rPr>
          <w:rFonts w:hint="eastAsia" w:ascii="宋体" w:hAnsi="宋体" w:cs="宋体"/>
          <w:sz w:val="24"/>
          <w:szCs w:val="24"/>
        </w:rPr>
        <w:t xml:space="preserve">                    邮政编码：  </w:t>
      </w:r>
    </w:p>
    <w:p>
      <w:pPr>
        <w:spacing w:line="360" w:lineRule="auto"/>
        <w:rPr>
          <w:rFonts w:ascii="宋体" w:hAnsi="宋体" w:cs="宋体"/>
          <w:sz w:val="24"/>
          <w:szCs w:val="24"/>
        </w:rPr>
      </w:pPr>
      <w:r>
        <w:rPr>
          <w:rFonts w:hint="eastAsia" w:ascii="宋体" w:hAnsi="宋体" w:cs="宋体"/>
          <w:sz w:val="24"/>
          <w:szCs w:val="24"/>
        </w:rPr>
        <w:t xml:space="preserve">     地    址：                              联 系 人： </w:t>
      </w:r>
    </w:p>
    <w:p>
      <w:pPr>
        <w:spacing w:line="360" w:lineRule="auto"/>
        <w:rPr>
          <w:rFonts w:ascii="宋体" w:hAnsi="宋体" w:cs="宋体"/>
          <w:sz w:val="24"/>
          <w:szCs w:val="24"/>
        </w:rPr>
      </w:pPr>
      <w:r>
        <w:rPr>
          <w:rFonts w:hint="eastAsia" w:ascii="宋体" w:hAnsi="宋体" w:cs="宋体"/>
          <w:sz w:val="24"/>
          <w:szCs w:val="24"/>
        </w:rPr>
        <w:t xml:space="preserve">     电    话：                              传    真：</w:t>
      </w:r>
    </w:p>
    <w:p>
      <w:pPr>
        <w:spacing w:line="360" w:lineRule="auto"/>
        <w:ind w:firstLine="600" w:firstLineChars="250"/>
        <w:rPr>
          <w:rFonts w:ascii="宋体" w:hAnsi="宋体" w:cs="宋体"/>
          <w:sz w:val="24"/>
          <w:szCs w:val="24"/>
        </w:rPr>
      </w:pPr>
      <w:r>
        <w:rPr>
          <w:rFonts w:hint="eastAsia" w:ascii="宋体" w:hAnsi="宋体" w:cs="宋体"/>
          <w:sz w:val="24"/>
          <w:szCs w:val="24"/>
        </w:rPr>
        <w:t>开户名称：                              开户银行：</w:t>
      </w:r>
    </w:p>
    <w:p>
      <w:pPr>
        <w:spacing w:line="360" w:lineRule="auto"/>
        <w:ind w:left="588" w:hanging="588" w:hangingChars="245"/>
        <w:rPr>
          <w:rFonts w:ascii="宋体" w:hAnsi="宋体" w:cs="宋体"/>
          <w:sz w:val="24"/>
          <w:szCs w:val="24"/>
        </w:rPr>
      </w:pPr>
      <w:r>
        <w:rPr>
          <w:rFonts w:hint="eastAsia" w:ascii="宋体" w:hAnsi="宋体" w:cs="宋体"/>
          <w:sz w:val="24"/>
          <w:szCs w:val="24"/>
        </w:rPr>
        <w:t xml:space="preserve">     开户</w:t>
      </w:r>
      <w:r>
        <w:rPr>
          <w:rFonts w:hint="eastAsia" w:ascii="宋体" w:hAnsi="宋体" w:cs="宋体"/>
          <w:sz w:val="24"/>
          <w:szCs w:val="24"/>
          <w:lang w:eastAsia="zh-CN"/>
        </w:rPr>
        <w:t>账</w:t>
      </w:r>
      <w:r>
        <w:rPr>
          <w:rFonts w:hint="eastAsia" w:ascii="宋体" w:hAnsi="宋体" w:cs="宋体"/>
          <w:sz w:val="24"/>
          <w:szCs w:val="24"/>
        </w:rPr>
        <w:t>号：</w:t>
      </w:r>
    </w:p>
    <w:p>
      <w:pPr>
        <w:spacing w:line="360" w:lineRule="auto"/>
        <w:ind w:firstLine="600" w:firstLineChars="250"/>
        <w:rPr>
          <w:rFonts w:hint="eastAsia" w:ascii="宋体" w:hAnsi="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法定代表人或其授权委托人（签字或盖章）：</w:t>
      </w:r>
    </w:p>
    <w:p>
      <w:pPr>
        <w:spacing w:line="360" w:lineRule="auto"/>
        <w:ind w:firstLine="570"/>
        <w:rPr>
          <w:rFonts w:hint="eastAsia" w:ascii="宋体" w:hAnsi="宋体" w:cs="宋体"/>
          <w:sz w:val="24"/>
          <w:szCs w:val="24"/>
        </w:rPr>
      </w:pPr>
    </w:p>
    <w:p>
      <w:pPr>
        <w:spacing w:line="360" w:lineRule="auto"/>
        <w:ind w:firstLine="570"/>
        <w:rPr>
          <w:rFonts w:ascii="宋体" w:hAnsi="宋体"/>
          <w:sz w:val="24"/>
          <w:szCs w:val="24"/>
        </w:rPr>
      </w:pPr>
      <w:r>
        <w:rPr>
          <w:rFonts w:hint="eastAsia" w:ascii="宋体" w:hAnsi="宋体" w:cs="宋体"/>
          <w:sz w:val="24"/>
          <w:szCs w:val="24"/>
        </w:rPr>
        <w:t>日期：     年   月   日</w:t>
      </w:r>
    </w:p>
    <w:p>
      <w:pPr>
        <w:numPr>
          <w:ilvl w:val="0"/>
          <w:numId w:val="0"/>
        </w:numPr>
        <w:spacing w:line="460" w:lineRule="exact"/>
        <w:ind w:left="-72" w:leftChars="0"/>
        <w:jc w:val="center"/>
        <w:outlineLvl w:val="0"/>
        <w:rPr>
          <w:rFonts w:hint="eastAsia" w:ascii="宋体" w:hAnsi="宋体"/>
          <w:b/>
          <w:bCs/>
          <w:sz w:val="28"/>
        </w:rPr>
      </w:pPr>
      <w:bookmarkStart w:id="77" w:name="_Toc447186711"/>
      <w:r>
        <w:rPr>
          <w:rFonts w:hint="eastAsia" w:ascii="宋体" w:hAnsi="宋体"/>
          <w:b/>
          <w:bCs/>
          <w:sz w:val="28"/>
        </w:rPr>
        <w:br w:type="page"/>
      </w:r>
      <w:bookmarkStart w:id="78" w:name="_Toc31100"/>
      <w:r>
        <w:rPr>
          <w:rFonts w:hint="eastAsia" w:ascii="宋体" w:hAnsi="宋体"/>
          <w:b/>
          <w:bCs/>
          <w:sz w:val="28"/>
          <w:lang w:val="en-US" w:eastAsia="zh-CN"/>
        </w:rPr>
        <w:t>2、</w:t>
      </w:r>
      <w:r>
        <w:rPr>
          <w:rFonts w:hint="eastAsia" w:ascii="宋体" w:hAnsi="宋体"/>
          <w:b/>
          <w:bCs/>
          <w:sz w:val="28"/>
        </w:rPr>
        <w:t>报价一览表</w:t>
      </w:r>
      <w:bookmarkEnd w:id="77"/>
      <w:bookmarkEnd w:id="78"/>
    </w:p>
    <w:p>
      <w:pPr>
        <w:pStyle w:val="2"/>
        <w:numPr>
          <w:ilvl w:val="0"/>
          <w:numId w:val="0"/>
        </w:numPr>
        <w:ind w:left="-72" w:leftChars="0"/>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40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904"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55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总报价（元）</w:t>
            </w:r>
          </w:p>
          <w:p>
            <w:pPr>
              <w:pStyle w:val="2"/>
              <w:ind w:firstLine="818" w:firstLineChars="341"/>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第一轮</w:t>
            </w:r>
            <w:r>
              <w:rPr>
                <w:rFonts w:hint="eastAsia" w:ascii="宋体" w:hAnsi="宋体" w:eastAsia="宋体" w:cs="宋体"/>
                <w:sz w:val="24"/>
                <w:szCs w:val="24"/>
                <w:lang w:eastAsia="zh-CN"/>
              </w:rPr>
              <w:t>）</w:t>
            </w:r>
          </w:p>
        </w:tc>
        <w:tc>
          <w:tcPr>
            <w:tcW w:w="55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大写：</w:t>
            </w:r>
          </w:p>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项目负责人</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对采购文件认同程度</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90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4</w:t>
            </w:r>
          </w:p>
        </w:tc>
        <w:tc>
          <w:tcPr>
            <w:tcW w:w="340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sz w:val="24"/>
                <w:szCs w:val="24"/>
              </w:rPr>
              <w:t>其他</w:t>
            </w:r>
          </w:p>
        </w:tc>
        <w:tc>
          <w:tcPr>
            <w:tcW w:w="5587" w:type="dxa"/>
            <w:tcBorders>
              <w:top w:val="single" w:color="auto" w:sz="4" w:space="0"/>
              <w:left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bl>
    <w:p>
      <w:pPr>
        <w:spacing w:line="360" w:lineRule="auto"/>
        <w:rPr>
          <w:rFonts w:ascii="宋体" w:hAnsi="宋体" w:cs="宋体"/>
          <w:b/>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w:t>
      </w:r>
      <w:r>
        <w:rPr>
          <w:rFonts w:hint="eastAsia" w:ascii="宋体" w:hAnsi="宋体" w:cs="宋体"/>
          <w:sz w:val="24"/>
          <w:szCs w:val="24"/>
        </w:rPr>
        <w:t>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bookmarkStart w:id="79" w:name="_Toc447186712"/>
    </w:p>
    <w:p>
      <w:pPr>
        <w:pStyle w:val="2"/>
        <w:ind w:left="0" w:leftChars="0" w:firstLine="0" w:firstLineChars="0"/>
        <w:rPr>
          <w:rFonts w:hint="eastAsia" w:ascii="宋体" w:hAnsi="宋体" w:eastAsia="宋体" w:cs="宋体"/>
          <w:b/>
        </w:rPr>
      </w:pPr>
    </w:p>
    <w:p>
      <w:pPr>
        <w:pStyle w:val="2"/>
        <w:ind w:left="0" w:leftChars="0" w:firstLine="0" w:firstLineChars="0"/>
        <w:rPr>
          <w:rFonts w:hint="eastAsia" w:eastAsia="宋体"/>
          <w:lang w:eastAsia="zh-CN"/>
        </w:rPr>
      </w:pPr>
      <w:r>
        <w:rPr>
          <w:rFonts w:hint="eastAsia" w:ascii="宋体" w:hAnsi="宋体" w:eastAsia="宋体" w:cs="宋体"/>
          <w:b/>
        </w:rPr>
        <w:t>此表需单独密封一份与响应文件一起递交</w:t>
      </w:r>
      <w:r>
        <w:rPr>
          <w:rFonts w:hint="eastAsia" w:ascii="宋体" w:hAnsi="宋体" w:eastAsia="宋体" w:cs="宋体"/>
          <w:b/>
          <w:lang w:eastAsia="zh-CN"/>
        </w:rPr>
        <w:t>。</w:t>
      </w:r>
    </w:p>
    <w:p>
      <w:pPr>
        <w:spacing w:line="360" w:lineRule="auto"/>
        <w:outlineLvl w:val="9"/>
        <w:rPr>
          <w:rFonts w:ascii="宋体" w:hAnsi="宋体"/>
          <w:b/>
          <w:sz w:val="28"/>
          <w:szCs w:val="28"/>
        </w:rPr>
      </w:pPr>
    </w:p>
    <w:bookmarkEnd w:id="79"/>
    <w:p>
      <w:pPr>
        <w:spacing w:line="360" w:lineRule="auto"/>
        <w:jc w:val="center"/>
        <w:outlineLvl w:val="0"/>
        <w:rPr>
          <w:rFonts w:ascii="宋体" w:hAnsi="宋体"/>
          <w:b/>
          <w:sz w:val="28"/>
          <w:szCs w:val="28"/>
        </w:rPr>
      </w:pPr>
      <w:r>
        <w:rPr>
          <w:rFonts w:hint="eastAsia" w:ascii="宋体" w:hAnsi="宋体"/>
          <w:b/>
          <w:sz w:val="28"/>
          <w:szCs w:val="28"/>
        </w:rPr>
        <w:br w:type="page"/>
      </w:r>
      <w:bookmarkStart w:id="80" w:name="_Toc32580"/>
      <w:r>
        <w:rPr>
          <w:rFonts w:hint="eastAsia" w:ascii="宋体" w:hAnsi="宋体"/>
          <w:b/>
          <w:sz w:val="28"/>
          <w:szCs w:val="28"/>
        </w:rPr>
        <w:t>3、分项报价明细表</w:t>
      </w:r>
      <w:bookmarkEnd w:id="80"/>
    </w:p>
    <w:p>
      <w:pPr>
        <w:rPr>
          <w:rFonts w:hint="eastAsia" w:ascii="宋体" w:hAnsi="宋体" w:cs="Arial"/>
        </w:rPr>
      </w:pPr>
    </w:p>
    <w:p>
      <w:pPr>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报价</w:t>
      </w:r>
      <w:r>
        <w:rPr>
          <w:rFonts w:hint="eastAsia" w:ascii="宋体" w:hAnsi="宋体" w:eastAsia="宋体" w:cs="宋体"/>
          <w:sz w:val="24"/>
          <w:szCs w:val="24"/>
        </w:rPr>
        <w:t>单位：人民币  元</w:t>
      </w:r>
    </w:p>
    <w:tbl>
      <w:tblPr>
        <w:tblStyle w:val="44"/>
        <w:tblW w:w="9809" w:type="dxa"/>
        <w:jc w:val="center"/>
        <w:tblLayout w:type="fixed"/>
        <w:tblCellMar>
          <w:top w:w="0" w:type="dxa"/>
          <w:left w:w="108" w:type="dxa"/>
          <w:bottom w:w="0" w:type="dxa"/>
          <w:right w:w="108" w:type="dxa"/>
        </w:tblCellMar>
      </w:tblPr>
      <w:tblGrid>
        <w:gridCol w:w="736"/>
        <w:gridCol w:w="3801"/>
        <w:gridCol w:w="709"/>
        <w:gridCol w:w="992"/>
        <w:gridCol w:w="1134"/>
        <w:gridCol w:w="992"/>
        <w:gridCol w:w="1445"/>
      </w:tblGrid>
      <w:tr>
        <w:tblPrEx>
          <w:tblCellMar>
            <w:top w:w="0" w:type="dxa"/>
            <w:left w:w="108" w:type="dxa"/>
            <w:bottom w:w="0" w:type="dxa"/>
            <w:right w:w="108" w:type="dxa"/>
          </w:tblCellMar>
        </w:tblPrEx>
        <w:trPr>
          <w:trHeight w:val="27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380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合价</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8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8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49" w:hRule="atLeast"/>
          <w:jc w:val="center"/>
        </w:trPr>
        <w:tc>
          <w:tcPr>
            <w:tcW w:w="980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sz w:val="24"/>
                <w:szCs w:val="24"/>
              </w:rPr>
            </w:pPr>
            <w:r>
              <w:rPr>
                <w:rFonts w:hint="eastAsia" w:ascii="宋体" w:hAnsi="宋体" w:eastAsia="宋体" w:cs="宋体"/>
                <w:b/>
                <w:sz w:val="24"/>
                <w:szCs w:val="24"/>
              </w:rPr>
              <w:t>总报价：</w:t>
            </w:r>
          </w:p>
        </w:tc>
      </w:tr>
    </w:tbl>
    <w:p>
      <w:pPr>
        <w:widowControl/>
        <w:rPr>
          <w:rFonts w:hint="eastAsia" w:ascii="宋体" w:hAnsi="宋体" w:eastAsia="宋体" w:cs="宋体"/>
          <w:b/>
          <w:bCs/>
          <w:kern w:val="0"/>
          <w:sz w:val="24"/>
          <w:szCs w:val="24"/>
        </w:rPr>
      </w:pPr>
    </w:p>
    <w:p>
      <w:pPr>
        <w:widowControl/>
        <w:spacing w:line="360" w:lineRule="auto"/>
        <w:rPr>
          <w:rFonts w:hint="eastAsia" w:ascii="宋体" w:hAnsi="宋体" w:eastAsia="宋体" w:cs="宋体"/>
          <w:b/>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法定代表人或其授权委托人：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adjustRightInd w:val="0"/>
        <w:snapToGrid w:val="0"/>
        <w:spacing w:line="360" w:lineRule="auto"/>
        <w:jc w:val="left"/>
        <w:rPr>
          <w:rFonts w:hint="eastAsia" w:ascii="宋体" w:hAnsi="宋体" w:eastAsia="宋体" w:cs="宋体"/>
          <w:b/>
          <w:sz w:val="24"/>
          <w:szCs w:val="24"/>
        </w:rPr>
      </w:pPr>
      <w:bookmarkStart w:id="81" w:name="_Toc4843"/>
    </w:p>
    <w:bookmarkEnd w:id="81"/>
    <w:p>
      <w:pPr>
        <w:widowControl/>
        <w:spacing w:line="240" w:lineRule="auto"/>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jc w:val="center"/>
        <w:outlineLvl w:val="0"/>
        <w:rPr>
          <w:b/>
          <w:bCs/>
          <w:sz w:val="28"/>
          <w:szCs w:val="28"/>
        </w:rPr>
      </w:pPr>
      <w:bookmarkStart w:id="82" w:name="_Toc392"/>
      <w:r>
        <w:rPr>
          <w:rFonts w:hint="eastAsia" w:ascii="宋体" w:hAnsi="宋体" w:cs="Arial"/>
          <w:b/>
          <w:bCs/>
          <w:sz w:val="28"/>
          <w:szCs w:val="28"/>
        </w:rPr>
        <w:t>4、</w:t>
      </w:r>
      <w:r>
        <w:rPr>
          <w:rFonts w:hint="eastAsia"/>
          <w:b/>
          <w:bCs/>
          <w:sz w:val="28"/>
          <w:szCs w:val="28"/>
        </w:rPr>
        <w:t>法定代表人资格证明书</w:t>
      </w:r>
      <w:bookmarkEnd w:id="82"/>
    </w:p>
    <w:p>
      <w:pPr>
        <w:spacing w:line="360" w:lineRule="exact"/>
        <w:ind w:firstLine="570"/>
        <w:jc w:val="center"/>
        <w:rPr>
          <w:b/>
          <w:bCs/>
          <w:sz w:val="30"/>
        </w:rPr>
      </w:pP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单位名称：</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单位性质：</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经营期限：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姓    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投标</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的法定代表人。</w:t>
      </w:r>
    </w:p>
    <w:p>
      <w:pPr>
        <w:spacing w:line="480" w:lineRule="auto"/>
        <w:ind w:firstLine="570"/>
        <w:rPr>
          <w:rFonts w:hint="eastAsia" w:ascii="宋体" w:hAnsi="宋体" w:eastAsia="宋体" w:cs="宋体"/>
          <w:sz w:val="24"/>
          <w:szCs w:val="24"/>
        </w:rPr>
      </w:pPr>
      <w:r>
        <w:rPr>
          <w:rFonts w:hint="eastAsia" w:ascii="宋体" w:hAnsi="宋体" w:eastAsia="宋体" w:cs="宋体"/>
          <w:sz w:val="24"/>
          <w:szCs w:val="24"/>
        </w:rPr>
        <w:t>特此证明。</w:t>
      </w:r>
    </w:p>
    <w:p>
      <w:pPr>
        <w:spacing w:line="480" w:lineRule="auto"/>
        <w:ind w:firstLine="2640" w:firstLineChars="1100"/>
        <w:rPr>
          <w:rFonts w:hint="eastAsia" w:ascii="宋体" w:hAnsi="宋体" w:eastAsia="宋体" w:cs="宋体"/>
          <w:sz w:val="24"/>
          <w:szCs w:val="24"/>
          <w:u w:val="single"/>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rPr>
        <w:t>：</w:t>
      </w:r>
      <w:r>
        <w:rPr>
          <w:rFonts w:hint="eastAsia" w:ascii="宋体" w:hAnsi="宋体" w:eastAsia="宋体" w:cs="宋体"/>
          <w:sz w:val="24"/>
          <w:szCs w:val="24"/>
          <w:u w:val="single"/>
        </w:rPr>
        <w:t xml:space="preserve">      (公章)           </w:t>
      </w:r>
    </w:p>
    <w:p>
      <w:pPr>
        <w:spacing w:line="480" w:lineRule="auto"/>
        <w:ind w:firstLine="2640" w:firstLineChars="1100"/>
        <w:rPr>
          <w:rFonts w:hint="eastAsia" w:ascii="宋体" w:hAnsi="宋体" w:eastAsia="宋体" w:cs="宋体"/>
          <w:sz w:val="24"/>
          <w:szCs w:val="24"/>
        </w:rPr>
      </w:pP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u w:val="single"/>
        </w:rPr>
        <w:tab/>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jc w:val="center"/>
        <w:rPr>
          <w:b/>
          <w:sz w:val="32"/>
        </w:rPr>
      </w:pPr>
    </w:p>
    <w:p>
      <w:pPr>
        <w:spacing w:line="360" w:lineRule="auto"/>
        <w:jc w:val="center"/>
        <w:rPr>
          <w:b/>
          <w:sz w:val="32"/>
        </w:rPr>
      </w:pPr>
      <w:r>
        <w:rPr>
          <w:rFonts w:hint="eastAsia" w:ascii="宋体" w:hAnsi="宋体" w:eastAsia="宋体" w:cs="宋体"/>
        </w:rPr>
        <w:pict>
          <v:group id="组合 21" o:spid="_x0000_s1029" o:spt="203" style="position:absolute;left:0pt;margin-left:35.1pt;margin-top:3.65pt;height:142.05pt;width:416.8pt;z-index:251662336;mso-width-relative:page;mso-height-relative:page;" coordorigin="2288,10289" coordsize="7663,2888">
            <o:lock v:ext="edit" aspectratio="f"/>
            <v:shape id="文本框 19" o:spid="_x0000_s1030"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w w:val="95"/>
                        <w:sz w:val="24"/>
                        <w:szCs w:val="24"/>
                      </w:rPr>
                      <w:t>法定代表人身份证复印件（背面）</w:t>
                    </w:r>
                  </w:p>
                </w:txbxContent>
              </v:textbox>
            </v:shape>
            <v:shape id="文本框 20" o:spid="_x0000_s1031"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w w:val="95"/>
                        <w:sz w:val="24"/>
                        <w:szCs w:val="24"/>
                      </w:rPr>
                      <w:t>法定代表人身份证复印件（正面）</w:t>
                    </w:r>
                  </w:p>
                </w:txbxContent>
              </v:textbox>
            </v:shape>
          </v:group>
        </w:pict>
      </w:r>
    </w:p>
    <w:p>
      <w:pPr>
        <w:spacing w:line="360" w:lineRule="auto"/>
        <w:jc w:val="center"/>
        <w:rPr>
          <w:rFonts w:ascii="宋体" w:hAnsi="宋体" w:cs="Arial"/>
          <w:b/>
          <w:sz w:val="32"/>
        </w:rPr>
      </w:pPr>
    </w:p>
    <w:p>
      <w:pPr>
        <w:spacing w:line="360" w:lineRule="auto"/>
        <w:jc w:val="center"/>
        <w:rPr>
          <w:rFonts w:ascii="宋体" w:hAnsi="宋体" w:cs="Arial"/>
          <w:b/>
          <w:sz w:val="32"/>
        </w:rPr>
      </w:pPr>
    </w:p>
    <w:p>
      <w:pPr>
        <w:suppressLineNumbers/>
        <w:suppressAutoHyphens/>
        <w:kinsoku w:val="0"/>
        <w:adjustRightInd w:val="0"/>
        <w:snapToGrid w:val="0"/>
        <w:spacing w:line="360" w:lineRule="auto"/>
        <w:jc w:val="center"/>
        <w:textAlignment w:val="center"/>
        <w:rPr>
          <w:rFonts w:ascii="宋体" w:hAnsi="宋体"/>
          <w:snapToGrid w:val="0"/>
          <w:spacing w:val="20"/>
          <w:kern w:val="21"/>
        </w:rPr>
      </w:pPr>
    </w:p>
    <w:p>
      <w:pPr>
        <w:numPr>
          <w:ilvl w:val="0"/>
          <w:numId w:val="6"/>
        </w:numPr>
        <w:spacing w:line="460" w:lineRule="exact"/>
        <w:jc w:val="center"/>
        <w:outlineLvl w:val="0"/>
        <w:rPr>
          <w:rFonts w:hint="eastAsia"/>
          <w:b/>
          <w:bCs/>
          <w:sz w:val="28"/>
          <w:szCs w:val="28"/>
        </w:rPr>
      </w:pPr>
      <w:r>
        <w:rPr>
          <w:rFonts w:hint="eastAsia" w:ascii="宋体" w:hAnsi="宋体"/>
          <w:b/>
          <w:sz w:val="28"/>
          <w:szCs w:val="28"/>
        </w:rPr>
        <w:br w:type="page"/>
      </w:r>
      <w:bookmarkStart w:id="83" w:name="_Toc23639"/>
      <w:bookmarkStart w:id="84" w:name="_Toc447186718"/>
      <w:r>
        <w:rPr>
          <w:rFonts w:hint="eastAsia"/>
          <w:b/>
          <w:bCs/>
          <w:sz w:val="28"/>
          <w:szCs w:val="28"/>
        </w:rPr>
        <w:t>法定代表人授权委托书</w:t>
      </w:r>
      <w:bookmarkEnd w:id="83"/>
    </w:p>
    <w:p>
      <w:pPr>
        <w:pStyle w:val="2"/>
        <w:numPr>
          <w:ilvl w:val="0"/>
          <w:numId w:val="0"/>
        </w:numPr>
      </w:pP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rPr>
        <w:t xml:space="preserve">本授权委托书声明：我 </w:t>
      </w:r>
      <w:r>
        <w:rPr>
          <w:rFonts w:hint="eastAsia" w:ascii="宋体" w:hAnsi="宋体" w:eastAsia="宋体" w:cs="宋体"/>
          <w:sz w:val="24"/>
          <w:szCs w:val="24"/>
          <w:u w:val="single"/>
        </w:rPr>
        <w:t>（姓名）</w:t>
      </w:r>
      <w:r>
        <w:rPr>
          <w:rFonts w:hint="eastAsia" w:ascii="宋体" w:hAnsi="宋体" w:eastAsia="宋体" w:cs="宋体"/>
          <w:sz w:val="24"/>
          <w:szCs w:val="24"/>
        </w:rPr>
        <w:t xml:space="preserve"> 系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 xml:space="preserve"> 的法定代表人，现授权委托</w:t>
      </w:r>
      <w:r>
        <w:rPr>
          <w:rFonts w:hint="eastAsia" w:ascii="宋体" w:hAnsi="宋体" w:eastAsia="宋体" w:cs="宋体"/>
          <w:sz w:val="24"/>
          <w:szCs w:val="24"/>
          <w:u w:val="single"/>
        </w:rPr>
        <w:t xml:space="preserve">      （单位名称）</w:t>
      </w:r>
      <w:r>
        <w:rPr>
          <w:rFonts w:hint="eastAsia" w:ascii="宋体" w:hAnsi="宋体" w:eastAsia="宋体" w:cs="宋体"/>
          <w:sz w:val="24"/>
          <w:szCs w:val="24"/>
        </w:rPr>
        <w:t>的</w:t>
      </w:r>
      <w:r>
        <w:rPr>
          <w:rFonts w:hint="eastAsia" w:ascii="宋体" w:hAnsi="宋体" w:eastAsia="宋体" w:cs="宋体"/>
          <w:sz w:val="24"/>
          <w:szCs w:val="24"/>
          <w:u w:val="single"/>
        </w:rPr>
        <w:t xml:space="preserve">  （姓名）     </w:t>
      </w:r>
      <w:r>
        <w:rPr>
          <w:rFonts w:hint="eastAsia" w:ascii="宋体" w:hAnsi="宋体" w:eastAsia="宋体" w:cs="宋体"/>
          <w:sz w:val="24"/>
          <w:szCs w:val="24"/>
          <w:u w:val="none"/>
          <w:lang w:eastAsia="zh-CN"/>
        </w:rPr>
        <w:t>为</w:t>
      </w:r>
      <w:r>
        <w:rPr>
          <w:rFonts w:hint="eastAsia" w:ascii="宋体" w:hAnsi="宋体" w:eastAsia="宋体" w:cs="宋体"/>
          <w:sz w:val="24"/>
          <w:szCs w:val="24"/>
          <w:lang w:val="zh-CN"/>
        </w:rPr>
        <w:t>我公司本次</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项目的授权委托人，代表我方办理本次投标、签约等相关事宜，签署全部有关的文件、协议、合同并具有法律效力。</w:t>
      </w: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在我方未发出撤销授权委托书的书面通知以前，本授权委托书一直有效。授权委托人签署的所有文件（在授权书有效期内签署的）不因授权撤销而失效。</w:t>
      </w:r>
    </w:p>
    <w:p>
      <w:pPr>
        <w:autoSpaceDE w:val="0"/>
        <w:autoSpaceDN w:val="0"/>
        <w:adjustRightInd w:val="0"/>
        <w:spacing w:line="480" w:lineRule="auto"/>
        <w:ind w:firstLine="480"/>
      </w:pPr>
      <w:r>
        <w:rPr>
          <w:rFonts w:hint="eastAsia" w:ascii="宋体" w:hAnsi="宋体" w:eastAsia="宋体" w:cs="宋体"/>
          <w:sz w:val="24"/>
          <w:szCs w:val="24"/>
          <w:lang w:val="zh-CN"/>
        </w:rPr>
        <w:t>授权委托人无权转让委托权。特此授权。</w:t>
      </w:r>
    </w:p>
    <w:p>
      <w:pPr>
        <w:spacing w:line="600" w:lineRule="exact"/>
        <w:rPr>
          <w:rFonts w:hint="eastAsia" w:ascii="宋体" w:hAnsi="宋体" w:eastAsia="宋体" w:cs="宋体"/>
          <w:sz w:val="24"/>
          <w:szCs w:val="24"/>
        </w:rPr>
      </w:pPr>
      <w:r>
        <w:rPr>
          <w:rFonts w:hint="eastAsia" w:ascii="宋体" w:hAnsi="宋体" w:eastAsia="宋体" w:cs="宋体"/>
          <w:sz w:val="24"/>
          <w:szCs w:val="24"/>
          <w:lang w:eastAsia="zh-CN"/>
        </w:rPr>
        <w:t>授权委托</w:t>
      </w:r>
      <w:r>
        <w:rPr>
          <w:rFonts w:hint="eastAsia" w:ascii="宋体" w:hAnsi="宋体" w:eastAsia="宋体" w:cs="宋体"/>
          <w:sz w:val="24"/>
          <w:szCs w:val="24"/>
        </w:rPr>
        <w:t>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600" w:lineRule="exact"/>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(公章)</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(签字或盖章)       </w:t>
      </w:r>
    </w:p>
    <w:p>
      <w:pPr>
        <w:spacing w:line="600" w:lineRule="exact"/>
        <w:rPr>
          <w:rFonts w:hint="eastAsia" w:ascii="宋体" w:hAnsi="宋体" w:eastAsia="宋体" w:cs="宋体"/>
          <w:sz w:val="24"/>
          <w:szCs w:val="24"/>
        </w:rPr>
      </w:pPr>
      <w:r>
        <w:rPr>
          <w:rFonts w:hint="eastAsia" w:ascii="宋体" w:hAnsi="宋体" w:eastAsia="宋体" w:cs="宋体"/>
          <w:sz w:val="24"/>
          <w:szCs w:val="24"/>
        </w:rPr>
        <w:t>授权委托日期：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500" w:lineRule="exact"/>
        <w:rPr>
          <w:sz w:val="28"/>
          <w:szCs w:val="21"/>
        </w:rPr>
      </w:pPr>
    </w:p>
    <w:p>
      <w:pPr>
        <w:spacing w:line="500" w:lineRule="exact"/>
        <w:rPr>
          <w:sz w:val="28"/>
          <w:szCs w:val="21"/>
        </w:rPr>
      </w:pPr>
    </w:p>
    <w:p>
      <w:pPr>
        <w:spacing w:line="500" w:lineRule="exact"/>
        <w:rPr>
          <w:sz w:val="28"/>
          <w:szCs w:val="21"/>
        </w:rPr>
      </w:pPr>
      <w:r>
        <w:rPr>
          <w:rFonts w:hint="eastAsia" w:ascii="宋体" w:hAnsi="宋体" w:eastAsia="宋体" w:cs="宋体"/>
        </w:rPr>
        <w:pict>
          <v:group id="_x0000_s1032" o:spid="_x0000_s1032" o:spt="203" style="position:absolute;left:0pt;margin-left:34.5pt;margin-top:21.5pt;height:142.05pt;width:416.8pt;z-index:251663360;mso-width-relative:page;mso-height-relative:page;" coordorigin="2288,10289" coordsize="7663,2888">
            <o:lock v:ext="edit" aspectratio="f"/>
            <v:shape id="文本框 19" o:spid="_x0000_s1033"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rFonts w:hint="eastAsia"/>
                        <w:w w:val="95"/>
                        <w:sz w:val="24"/>
                        <w:szCs w:val="24"/>
                        <w:lang w:eastAsia="zh-CN"/>
                      </w:rPr>
                      <w:t>代理</w:t>
                    </w:r>
                    <w:r>
                      <w:rPr>
                        <w:w w:val="95"/>
                        <w:sz w:val="24"/>
                        <w:szCs w:val="24"/>
                      </w:rPr>
                      <w:t>人身份证复印件（背面）</w:t>
                    </w:r>
                  </w:p>
                </w:txbxContent>
              </v:textbox>
            </v:shape>
            <v:shape id="文本框 20" o:spid="_x0000_s1034"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rFonts w:hint="eastAsia"/>
                        <w:w w:val="95"/>
                        <w:sz w:val="24"/>
                        <w:szCs w:val="24"/>
                        <w:lang w:eastAsia="zh-CN"/>
                      </w:rPr>
                      <w:t>代理</w:t>
                    </w:r>
                    <w:r>
                      <w:rPr>
                        <w:w w:val="95"/>
                        <w:sz w:val="24"/>
                        <w:szCs w:val="24"/>
                      </w:rPr>
                      <w:t>人身份证复印件（正面）</w:t>
                    </w:r>
                  </w:p>
                </w:txbxContent>
              </v:textbox>
            </v:shape>
          </v:group>
        </w:pict>
      </w:r>
    </w:p>
    <w:p>
      <w:pPr>
        <w:spacing w:line="360" w:lineRule="auto"/>
        <w:jc w:val="center"/>
        <w:rPr>
          <w:b/>
          <w:sz w:val="36"/>
          <w:szCs w:val="21"/>
          <w:u w:val="single"/>
        </w:rPr>
      </w:pPr>
    </w:p>
    <w:p>
      <w:pPr>
        <w:spacing w:line="360" w:lineRule="auto"/>
        <w:jc w:val="center"/>
        <w:rPr>
          <w:b/>
          <w:sz w:val="32"/>
          <w:u w:val="single"/>
        </w:rPr>
      </w:pPr>
    </w:p>
    <w:p>
      <w:pPr>
        <w:spacing w:line="360" w:lineRule="auto"/>
        <w:jc w:val="center"/>
        <w:rPr>
          <w:b/>
          <w:sz w:val="32"/>
        </w:rPr>
      </w:pPr>
    </w:p>
    <w:p>
      <w:pPr>
        <w:spacing w:line="360" w:lineRule="auto"/>
        <w:jc w:val="center"/>
        <w:rPr>
          <w:b/>
          <w:sz w:val="32"/>
        </w:rPr>
      </w:pPr>
    </w:p>
    <w:p>
      <w:pPr>
        <w:spacing w:line="460" w:lineRule="exact"/>
        <w:jc w:val="center"/>
        <w:outlineLvl w:val="9"/>
        <w:rPr>
          <w:rFonts w:hint="eastAsia" w:ascii="Arial" w:hAnsi="Arial" w:cs="Arial"/>
          <w:b/>
          <w:sz w:val="28"/>
          <w:szCs w:val="28"/>
        </w:rPr>
      </w:pPr>
    </w:p>
    <w:p>
      <w:pPr>
        <w:spacing w:line="460" w:lineRule="exact"/>
        <w:jc w:val="center"/>
        <w:outlineLvl w:val="9"/>
        <w:rPr>
          <w:rFonts w:hint="eastAsia" w:ascii="Arial" w:hAnsi="Arial" w:cs="Arial"/>
          <w:b/>
          <w:sz w:val="28"/>
          <w:szCs w:val="28"/>
        </w:rPr>
      </w:pPr>
    </w:p>
    <w:p>
      <w:pPr>
        <w:numPr>
          <w:ilvl w:val="0"/>
          <w:numId w:val="6"/>
        </w:numPr>
        <w:spacing w:line="440" w:lineRule="exact"/>
        <w:ind w:left="0" w:leftChars="0" w:firstLine="0" w:firstLineChars="0"/>
        <w:jc w:val="center"/>
        <w:outlineLvl w:val="0"/>
        <w:rPr>
          <w:rFonts w:hint="eastAsia" w:ascii="宋体" w:hAnsi="宋体"/>
          <w:b/>
          <w:sz w:val="28"/>
          <w:lang w:eastAsia="zh-CN"/>
        </w:rPr>
      </w:pPr>
      <w:bookmarkStart w:id="85" w:name="_Toc4553"/>
      <w:r>
        <w:rPr>
          <w:rFonts w:hint="eastAsia" w:ascii="宋体" w:hAnsi="宋体"/>
          <w:b/>
          <w:sz w:val="28"/>
          <w:lang w:eastAsia="zh-CN"/>
        </w:rPr>
        <w:t>投标</w:t>
      </w:r>
      <w:r>
        <w:rPr>
          <w:rFonts w:hint="eastAsia" w:ascii="宋体" w:hAnsi="宋体"/>
          <w:b/>
          <w:sz w:val="28"/>
        </w:rPr>
        <w:t>保证金缴款凭据</w:t>
      </w:r>
      <w:bookmarkEnd w:id="85"/>
    </w:p>
    <w:p>
      <w:pPr>
        <w:pStyle w:val="19"/>
        <w:numPr>
          <w:ilvl w:val="0"/>
          <w:numId w:val="0"/>
        </w:numPr>
        <w:ind w:leftChars="0"/>
        <w:rPr>
          <w:rFonts w:hint="eastAsia"/>
          <w:lang w:eastAsia="zh-CN"/>
        </w:rPr>
      </w:pPr>
    </w:p>
    <w:p>
      <w:pPr>
        <w:pStyle w:val="39"/>
        <w:spacing w:before="0" w:beforeAutospacing="0" w:after="0" w:afterAutospacing="0" w:line="480" w:lineRule="exact"/>
        <w:ind w:firstLine="360" w:firstLineChars="150"/>
        <w:rPr>
          <w:sz w:val="24"/>
          <w:szCs w:val="24"/>
        </w:rPr>
      </w:pPr>
      <w:r>
        <w:rPr>
          <w:sz w:val="24"/>
          <w:szCs w:val="24"/>
        </w:rPr>
        <w:t xml:space="preserve">项目名称： </w:t>
      </w:r>
    </w:p>
    <w:p>
      <w:pPr>
        <w:pStyle w:val="39"/>
        <w:spacing w:before="0" w:beforeAutospacing="0" w:after="0" w:afterAutospacing="0" w:line="480" w:lineRule="exact"/>
        <w:ind w:firstLine="360" w:firstLineChars="150"/>
        <w:rPr>
          <w:sz w:val="24"/>
          <w:szCs w:val="24"/>
        </w:rPr>
      </w:pPr>
      <w:r>
        <w:rPr>
          <w:sz w:val="24"/>
          <w:szCs w:val="24"/>
        </w:rPr>
        <w:t>报价人名称（</w:t>
      </w:r>
      <w:r>
        <w:rPr>
          <w:rFonts w:hint="eastAsia"/>
          <w:sz w:val="24"/>
          <w:szCs w:val="24"/>
        </w:rPr>
        <w:t>公</w:t>
      </w:r>
      <w:r>
        <w:rPr>
          <w:sz w:val="24"/>
          <w:szCs w:val="24"/>
        </w:rPr>
        <w:t>章）：</w:t>
      </w:r>
    </w:p>
    <w:p>
      <w:pPr>
        <w:pStyle w:val="39"/>
        <w:spacing w:before="0" w:beforeAutospacing="0" w:after="0" w:afterAutospacing="0" w:line="480" w:lineRule="exact"/>
        <w:ind w:firstLine="360" w:firstLineChars="150"/>
        <w:rPr>
          <w:rFonts w:hint="eastAsia"/>
          <w:sz w:val="24"/>
          <w:szCs w:val="24"/>
        </w:rPr>
      </w:pPr>
      <w:r>
        <w:rPr>
          <w:sz w:val="24"/>
          <w:szCs w:val="24"/>
        </w:rPr>
        <w:t>开户银行：</w:t>
      </w:r>
      <w:r>
        <w:rPr>
          <w:rFonts w:hint="eastAsia"/>
          <w:sz w:val="24"/>
          <w:szCs w:val="24"/>
        </w:rPr>
        <w:t>（</w:t>
      </w:r>
      <w:r>
        <w:rPr>
          <w:sz w:val="24"/>
          <w:szCs w:val="24"/>
        </w:rPr>
        <w:t>开户银行印鉴全称</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rFonts w:hint="eastAsia"/>
          <w:sz w:val="24"/>
          <w:szCs w:val="24"/>
        </w:rPr>
        <w:t>行</w:t>
      </w:r>
      <w:r>
        <w:rPr>
          <w:rFonts w:hint="eastAsia"/>
          <w:sz w:val="24"/>
          <w:szCs w:val="24"/>
          <w:lang w:val="en-US" w:eastAsia="zh-CN"/>
        </w:rPr>
        <w:t xml:space="preserve">    </w:t>
      </w:r>
      <w:r>
        <w:rPr>
          <w:rFonts w:hint="eastAsia"/>
          <w:sz w:val="24"/>
          <w:szCs w:val="24"/>
        </w:rPr>
        <w:t>号：（共12位，必填，用于退回保证金）</w:t>
      </w:r>
    </w:p>
    <w:p>
      <w:pPr>
        <w:pStyle w:val="39"/>
        <w:spacing w:before="0" w:beforeAutospacing="0" w:after="0" w:afterAutospacing="0" w:line="480" w:lineRule="exact"/>
        <w:ind w:firstLine="360" w:firstLineChars="150"/>
        <w:rPr>
          <w:sz w:val="24"/>
          <w:szCs w:val="24"/>
        </w:rPr>
      </w:pPr>
      <w:r>
        <w:rPr>
          <w:sz w:val="24"/>
          <w:szCs w:val="24"/>
        </w:rPr>
        <w:t>账</w:t>
      </w:r>
      <w:r>
        <w:rPr>
          <w:rFonts w:hint="eastAsia"/>
          <w:sz w:val="24"/>
          <w:szCs w:val="24"/>
          <w:lang w:val="en-US" w:eastAsia="zh-CN"/>
        </w:rPr>
        <w:t xml:space="preserve">    </w:t>
      </w:r>
      <w:r>
        <w:rPr>
          <w:sz w:val="24"/>
          <w:szCs w:val="24"/>
        </w:rPr>
        <w:t>号：</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sz w:val="24"/>
          <w:szCs w:val="24"/>
        </w:rPr>
        <w:t>联</w:t>
      </w:r>
      <w:r>
        <w:rPr>
          <w:rFonts w:hint="eastAsia"/>
          <w:sz w:val="24"/>
          <w:szCs w:val="24"/>
          <w:lang w:val="en-US" w:eastAsia="zh-CN"/>
        </w:rPr>
        <w:t xml:space="preserve"> </w:t>
      </w:r>
      <w:r>
        <w:rPr>
          <w:sz w:val="24"/>
          <w:szCs w:val="24"/>
        </w:rPr>
        <w:t>系</w:t>
      </w:r>
      <w:r>
        <w:rPr>
          <w:rFonts w:hint="eastAsia"/>
          <w:sz w:val="24"/>
          <w:szCs w:val="24"/>
          <w:lang w:val="en-US" w:eastAsia="zh-CN"/>
        </w:rPr>
        <w:t xml:space="preserve"> </w:t>
      </w:r>
      <w:r>
        <w:rPr>
          <w:sz w:val="24"/>
          <w:szCs w:val="24"/>
        </w:rPr>
        <w:t>人：</w:t>
      </w:r>
    </w:p>
    <w:p>
      <w:pPr>
        <w:pStyle w:val="39"/>
        <w:spacing w:before="0" w:beforeAutospacing="0" w:after="0" w:afterAutospacing="0" w:line="480" w:lineRule="exact"/>
        <w:ind w:firstLine="360" w:firstLineChars="150"/>
      </w:pPr>
      <w:r>
        <w:rPr>
          <w:sz w:val="24"/>
          <w:szCs w:val="24"/>
        </w:rPr>
        <w:t>联系电话：</w:t>
      </w:r>
    </w:p>
    <w:p>
      <w:pPr>
        <w:pStyle w:val="39"/>
        <w:spacing w:before="0" w:beforeAutospacing="0" w:after="0" w:afterAutospacing="0" w:line="480" w:lineRule="exact"/>
        <w:ind w:firstLine="360" w:firstLineChars="150"/>
        <w:rPr>
          <w:rFonts w:hint="eastAsia"/>
        </w:rPr>
      </w:pPr>
    </w:p>
    <w:tbl>
      <w:tblPr>
        <w:tblStyle w:val="44"/>
        <w:tblpPr w:leftFromText="180" w:rightFromText="180" w:vertAnchor="text" w:horzAnchor="page" w:tblpX="2773" w:tblpY="107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5" w:hRule="atLeast"/>
        </w:trPr>
        <w:tc>
          <w:tcPr>
            <w:tcW w:w="6554" w:type="dxa"/>
            <w:noWrap w:val="0"/>
            <w:vAlign w:val="center"/>
          </w:tcPr>
          <w:p>
            <w:pPr>
              <w:pStyle w:val="23"/>
              <w:snapToGrid w:val="0"/>
              <w:spacing w:line="30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缴款凭据复印件 </w:t>
            </w:r>
          </w:p>
          <w:p>
            <w:pPr>
              <w:pStyle w:val="23"/>
              <w:snapToGrid w:val="0"/>
              <w:spacing w:line="300" w:lineRule="auto"/>
              <w:jc w:val="center"/>
              <w:rPr>
                <w:rFonts w:hint="eastAsia" w:hAnsi="宋体"/>
                <w:b/>
                <w:sz w:val="24"/>
                <w:szCs w:val="24"/>
                <w:lang w:val="en-US" w:eastAsia="zh-CN"/>
              </w:rPr>
            </w:pPr>
          </w:p>
        </w:tc>
      </w:tr>
    </w:tbl>
    <w:p>
      <w:pPr>
        <w:numPr>
          <w:ilvl w:val="0"/>
          <w:numId w:val="6"/>
        </w:numPr>
        <w:spacing w:line="460" w:lineRule="exact"/>
        <w:ind w:left="0" w:leftChars="0" w:firstLine="0" w:firstLineChars="0"/>
        <w:jc w:val="center"/>
        <w:outlineLvl w:val="0"/>
      </w:pPr>
      <w:r>
        <w:rPr>
          <w:rFonts w:hint="eastAsia" w:ascii="Arial" w:hAnsi="Arial" w:cs="Arial"/>
          <w:b/>
          <w:sz w:val="28"/>
          <w:szCs w:val="28"/>
        </w:rPr>
        <w:br w:type="page"/>
      </w:r>
      <w:bookmarkEnd w:id="84"/>
      <w:bookmarkStart w:id="86" w:name="_Toc8133"/>
      <w:r>
        <w:rPr>
          <w:rFonts w:hint="eastAsia" w:ascii="宋体" w:hAnsi="宋体"/>
          <w:b/>
          <w:bCs/>
          <w:sz w:val="28"/>
        </w:rPr>
        <w:t>供应商基本情况表</w:t>
      </w:r>
      <w:bookmarkEnd w:id="86"/>
    </w:p>
    <w:p>
      <w:pPr>
        <w:rPr>
          <w:rFonts w:hint="eastAsia" w:ascii="宋体" w:hAnsi="宋体" w:eastAsia="宋体" w:cs="宋体"/>
          <w:sz w:val="24"/>
          <w:szCs w:val="24"/>
        </w:rPr>
      </w:pPr>
      <w:r>
        <w:rPr>
          <w:rFonts w:hint="eastAsia" w:ascii="宋体" w:hAnsi="宋体" w:eastAsia="宋体" w:cs="宋体"/>
          <w:sz w:val="24"/>
          <w:szCs w:val="24"/>
        </w:rPr>
        <w:t xml:space="preserve">项目名称： </w:t>
      </w:r>
    </w:p>
    <w:tbl>
      <w:tblPr>
        <w:tblStyle w:val="44"/>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846"/>
        <w:gridCol w:w="1652"/>
        <w:gridCol w:w="100"/>
        <w:gridCol w:w="1552"/>
        <w:gridCol w:w="896"/>
        <w:gridCol w:w="75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单位名称</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（公章）</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单位地址</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主管部门</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成立时间</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rPr>
                <w:rFonts w:hint="eastAsia" w:ascii="宋体" w:hAnsi="宋体" w:eastAsia="宋体" w:cs="宋体"/>
                <w:bCs/>
                <w:sz w:val="24"/>
                <w:szCs w:val="24"/>
              </w:rPr>
            </w:pPr>
            <w:r>
              <w:rPr>
                <w:rFonts w:hint="eastAsia" w:ascii="宋体" w:hAnsi="宋体" w:eastAsia="宋体" w:cs="宋体"/>
                <w:bCs/>
                <w:sz w:val="24"/>
                <w:szCs w:val="24"/>
              </w:rPr>
              <w:t>营业执照号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单位性质</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账号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注册资金</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（万元）</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资质等级</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证号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发证单位</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846" w:type="dxa"/>
            <w:vMerge w:val="restart"/>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职务</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Merge w:val="continue"/>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电话</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职工概况</w:t>
            </w: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职工总数</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项目经理</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高级职称人员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中级职称人员</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初级职称人员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技工</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8461" w:type="dxa"/>
            <w:gridSpan w:val="7"/>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法定代表人</w:t>
            </w:r>
            <w:r>
              <w:rPr>
                <w:rFonts w:hint="eastAsia" w:ascii="宋体" w:hAnsi="宋体" w:eastAsia="宋体" w:cs="宋体"/>
                <w:bCs/>
                <w:sz w:val="24"/>
                <w:szCs w:val="24"/>
              </w:rPr>
              <w:t>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姓名</w:t>
            </w:r>
          </w:p>
        </w:tc>
        <w:tc>
          <w:tcPr>
            <w:tcW w:w="1652"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技术</w:t>
            </w:r>
            <w:r>
              <w:rPr>
                <w:rFonts w:hint="eastAsia" w:ascii="宋体" w:hAnsi="宋体" w:eastAsia="宋体" w:cs="宋体"/>
                <w:bCs/>
                <w:sz w:val="24"/>
                <w:szCs w:val="24"/>
              </w:rPr>
              <w:t>职称</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年龄</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专业</w:t>
            </w:r>
          </w:p>
        </w:tc>
        <w:tc>
          <w:tcPr>
            <w:tcW w:w="1659"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lang w:val="en-US" w:eastAsia="zh-CN" w:bidi="ar-SA"/>
              </w:rPr>
            </w:pPr>
          </w:p>
        </w:tc>
        <w:tc>
          <w:tcPr>
            <w:tcW w:w="1659" w:type="dxa"/>
            <w:vAlign w:val="center"/>
          </w:tcPr>
          <w:p>
            <w:pPr>
              <w:spacing w:line="360" w:lineRule="exact"/>
              <w:jc w:val="center"/>
              <w:rPr>
                <w:rFonts w:hint="eastAsia" w:ascii="宋体" w:hAnsi="宋体" w:eastAsia="宋体" w:cs="宋体"/>
                <w:bCs/>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919" w:type="dxa"/>
            <w:gridSpan w:val="8"/>
            <w:vAlign w:val="center"/>
          </w:tcPr>
          <w:p>
            <w:pPr>
              <w:spacing w:line="360" w:lineRule="exact"/>
              <w:rPr>
                <w:rFonts w:hint="eastAsia" w:ascii="宋体" w:hAnsi="宋体" w:eastAsia="宋体" w:cs="宋体"/>
                <w:sz w:val="24"/>
                <w:szCs w:val="24"/>
              </w:rPr>
            </w:pPr>
            <w:r>
              <w:rPr>
                <w:rFonts w:hint="eastAsia" w:ascii="宋体" w:hAnsi="宋体" w:eastAsia="宋体" w:cs="宋体"/>
                <w:bCs/>
                <w:sz w:val="24"/>
                <w:szCs w:val="24"/>
              </w:rPr>
              <w:t>单位简介：（</w:t>
            </w:r>
            <w:r>
              <w:rPr>
                <w:rFonts w:hint="eastAsia" w:ascii="宋体" w:hAnsi="宋体" w:eastAsia="宋体" w:cs="宋体"/>
                <w:sz w:val="24"/>
                <w:szCs w:val="24"/>
              </w:rPr>
              <w:t>可另附页说明）</w:t>
            </w:r>
          </w:p>
          <w:p>
            <w:pPr>
              <w:spacing w:line="360" w:lineRule="exact"/>
              <w:rPr>
                <w:rFonts w:hint="eastAsia" w:ascii="宋体" w:hAnsi="宋体" w:eastAsia="宋体" w:cs="宋体"/>
                <w:bCs/>
                <w:sz w:val="24"/>
                <w:szCs w:val="24"/>
              </w:rPr>
            </w:pPr>
          </w:p>
        </w:tc>
      </w:tr>
    </w:tbl>
    <w:p>
      <w:pPr>
        <w:spacing w:line="360" w:lineRule="exact"/>
        <w:rPr>
          <w:rFonts w:hint="eastAsia" w:ascii="宋体" w:hAnsi="宋体" w:eastAsia="宋体" w:cs="宋体"/>
          <w:b/>
          <w:bCs/>
          <w:sz w:val="22"/>
        </w:rPr>
      </w:pPr>
      <w:r>
        <w:rPr>
          <w:rFonts w:hint="eastAsia" w:ascii="宋体" w:hAnsi="宋体" w:eastAsia="宋体" w:cs="宋体"/>
          <w:b/>
          <w:bCs/>
          <w:sz w:val="22"/>
        </w:rPr>
        <w:t>后附相关营业执照、开户许可证等资格证明文件复印件加盖公司公章。</w:t>
      </w:r>
    </w:p>
    <w:p>
      <w:pPr>
        <w:spacing w:line="360" w:lineRule="exact"/>
        <w:ind w:firstLine="570"/>
        <w:jc w:val="center"/>
        <w:rPr>
          <w:rFonts w:ascii="宋体" w:hAnsi="宋体"/>
          <w:b/>
          <w:bCs/>
          <w:sz w:val="30"/>
        </w:rPr>
      </w:pPr>
    </w:p>
    <w:p>
      <w:pPr>
        <w:spacing w:line="360" w:lineRule="exact"/>
        <w:ind w:firstLine="570"/>
        <w:jc w:val="center"/>
        <w:rPr>
          <w:rFonts w:ascii="宋体" w:hAnsi="宋体"/>
          <w:b/>
          <w:bCs/>
          <w:sz w:val="30"/>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numPr>
          <w:ilvl w:val="0"/>
          <w:numId w:val="6"/>
        </w:numPr>
        <w:spacing w:line="460" w:lineRule="exact"/>
        <w:ind w:left="0" w:leftChars="0" w:firstLine="0" w:firstLineChars="0"/>
        <w:jc w:val="center"/>
        <w:outlineLvl w:val="0"/>
        <w:rPr>
          <w:rFonts w:ascii="宋体" w:hAnsi="宋体"/>
          <w:b/>
          <w:bCs/>
          <w:sz w:val="28"/>
        </w:rPr>
      </w:pPr>
      <w:bookmarkStart w:id="87" w:name="_Toc447186713"/>
      <w:r>
        <w:rPr>
          <w:rFonts w:hint="eastAsia" w:ascii="宋体" w:hAnsi="宋体"/>
          <w:b/>
          <w:sz w:val="28"/>
          <w:szCs w:val="28"/>
        </w:rPr>
        <w:br w:type="page"/>
      </w:r>
      <w:bookmarkStart w:id="88" w:name="_Toc11017"/>
      <w:r>
        <w:rPr>
          <w:rFonts w:ascii="宋体" w:hAnsi="宋体"/>
          <w:b/>
          <w:bCs/>
          <w:sz w:val="28"/>
        </w:rPr>
        <w:t>项目负责人情况表</w:t>
      </w:r>
      <w:bookmarkEnd w:id="88"/>
    </w:p>
    <w:p>
      <w:pPr>
        <w:pStyle w:val="2"/>
        <w:numPr>
          <w:ilvl w:val="0"/>
          <w:numId w:val="0"/>
        </w:numPr>
        <w:ind w:leftChars="0"/>
      </w:pPr>
    </w:p>
    <w:p>
      <w:r>
        <w:rPr>
          <w:sz w:val="24"/>
          <w:szCs w:val="24"/>
        </w:rPr>
        <w:t>项目名称：</w:t>
      </w:r>
      <w:r>
        <w:t xml:space="preserve"> </w:t>
      </w:r>
    </w:p>
    <w:tbl>
      <w:tblPr>
        <w:tblStyle w:val="44"/>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447"/>
        <w:gridCol w:w="2012"/>
        <w:gridCol w:w="1751"/>
        <w:gridCol w:w="188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姓名</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性别</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年龄</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职务</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职称</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学历</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23" w:type="dxa"/>
            <w:gridSpan w:val="3"/>
            <w:vAlign w:val="center"/>
          </w:tcPr>
          <w:p>
            <w:pPr>
              <w:pStyle w:val="136"/>
              <w:jc w:val="center"/>
            </w:pPr>
            <w:r>
              <w:rPr>
                <w:rFonts w:hint="eastAsia" w:ascii="宋体" w:hAnsi="宋体" w:eastAsia="宋体" w:cs="宋体"/>
                <w:w w:val="95"/>
                <w:sz w:val="24"/>
                <w:szCs w:val="21"/>
              </w:rPr>
              <w:t>参加工作时间</w:t>
            </w:r>
          </w:p>
        </w:tc>
        <w:tc>
          <w:tcPr>
            <w:tcW w:w="2012" w:type="dxa"/>
            <w:vAlign w:val="center"/>
          </w:tcPr>
          <w:p>
            <w:pPr>
              <w:pStyle w:val="136"/>
              <w:jc w:val="center"/>
            </w:pPr>
          </w:p>
        </w:tc>
        <w:tc>
          <w:tcPr>
            <w:tcW w:w="3638" w:type="dxa"/>
            <w:gridSpan w:val="2"/>
            <w:vAlign w:val="center"/>
          </w:tcPr>
          <w:p>
            <w:pPr>
              <w:pStyle w:val="136"/>
              <w:jc w:val="center"/>
            </w:pPr>
            <w:r>
              <w:rPr>
                <w:rFonts w:hint="eastAsia" w:ascii="宋体" w:hAnsi="宋体" w:eastAsia="宋体" w:cs="宋体"/>
                <w:w w:val="95"/>
                <w:sz w:val="24"/>
                <w:szCs w:val="21"/>
              </w:rPr>
              <w:t>从事项目年限</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884" w:type="dxa"/>
            <w:gridSpan w:val="7"/>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近</w:t>
            </w:r>
            <w:r>
              <w:rPr>
                <w:rFonts w:hint="eastAsia" w:ascii="宋体" w:hAnsi="宋体" w:eastAsia="宋体" w:cs="宋体"/>
                <w:sz w:val="24"/>
                <w:szCs w:val="24"/>
                <w:lang w:eastAsia="zh-CN"/>
              </w:rPr>
              <w:t>三</w:t>
            </w:r>
            <w:r>
              <w:rPr>
                <w:rFonts w:hint="eastAsia" w:ascii="宋体" w:hAnsi="宋体" w:eastAsia="宋体" w:cs="宋体"/>
                <w:sz w:val="24"/>
                <w:szCs w:val="24"/>
              </w:rPr>
              <w:t>年负责类似项目业绩情况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03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92"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012"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该项目中任何职</w:t>
            </w:r>
          </w:p>
        </w:tc>
        <w:tc>
          <w:tcPr>
            <w:tcW w:w="175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开竣工时间</w:t>
            </w:r>
          </w:p>
        </w:tc>
        <w:tc>
          <w:tcPr>
            <w:tcW w:w="1887" w:type="dxa"/>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服务</w:t>
            </w:r>
            <w:r>
              <w:rPr>
                <w:rFonts w:hint="eastAsia" w:ascii="宋体" w:hAnsi="宋体" w:eastAsia="宋体" w:cs="宋体"/>
                <w:sz w:val="24"/>
                <w:szCs w:val="24"/>
              </w:rPr>
              <w:t>内容</w:t>
            </w:r>
          </w:p>
        </w:tc>
        <w:tc>
          <w:tcPr>
            <w:tcW w:w="1311"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rPr>
                <w:rFonts w:hint="eastAsia" w:ascii="宋体" w:hAnsi="宋体" w:eastAsia="宋体" w:cs="宋体"/>
                <w:sz w:val="24"/>
                <w:szCs w:val="24"/>
              </w:rPr>
            </w:pPr>
          </w:p>
        </w:tc>
        <w:tc>
          <w:tcPr>
            <w:tcW w:w="1892" w:type="dxa"/>
            <w:gridSpan w:val="2"/>
            <w:vAlign w:val="center"/>
          </w:tcPr>
          <w:p>
            <w:pPr>
              <w:spacing w:line="360" w:lineRule="exact"/>
              <w:rPr>
                <w:rFonts w:hint="eastAsia" w:ascii="宋体" w:hAnsi="宋体" w:eastAsia="宋体" w:cs="宋体"/>
                <w:sz w:val="24"/>
                <w:szCs w:val="24"/>
              </w:rPr>
            </w:pPr>
          </w:p>
        </w:tc>
        <w:tc>
          <w:tcPr>
            <w:tcW w:w="2012" w:type="dxa"/>
            <w:vAlign w:val="center"/>
          </w:tcPr>
          <w:p>
            <w:pPr>
              <w:spacing w:line="360" w:lineRule="exact"/>
              <w:rPr>
                <w:rFonts w:hint="eastAsia" w:ascii="宋体" w:hAnsi="宋体" w:eastAsia="宋体" w:cs="宋体"/>
                <w:sz w:val="24"/>
                <w:szCs w:val="24"/>
              </w:rPr>
            </w:pPr>
          </w:p>
        </w:tc>
        <w:tc>
          <w:tcPr>
            <w:tcW w:w="1751" w:type="dxa"/>
            <w:vAlign w:val="center"/>
          </w:tcPr>
          <w:p>
            <w:pPr>
              <w:spacing w:line="360" w:lineRule="exact"/>
              <w:rPr>
                <w:rFonts w:hint="eastAsia" w:ascii="宋体" w:hAnsi="宋体" w:eastAsia="宋体" w:cs="宋体"/>
                <w:sz w:val="24"/>
                <w:szCs w:val="24"/>
              </w:rPr>
            </w:pPr>
          </w:p>
        </w:tc>
        <w:tc>
          <w:tcPr>
            <w:tcW w:w="1887" w:type="dxa"/>
            <w:vAlign w:val="center"/>
          </w:tcPr>
          <w:p>
            <w:pPr>
              <w:spacing w:line="360" w:lineRule="exact"/>
              <w:rPr>
                <w:rFonts w:hint="eastAsia" w:ascii="宋体" w:hAnsi="宋体" w:eastAsia="宋体" w:cs="宋体"/>
                <w:sz w:val="24"/>
                <w:szCs w:val="24"/>
              </w:rPr>
            </w:pPr>
          </w:p>
        </w:tc>
        <w:tc>
          <w:tcPr>
            <w:tcW w:w="1311" w:type="dxa"/>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bl>
    <w:p>
      <w:pPr>
        <w:suppressAutoHyphens/>
        <w:spacing w:line="400" w:lineRule="exact"/>
        <w:jc w:val="center"/>
        <w:rPr>
          <w:snapToGrid w:val="0"/>
        </w:rPr>
      </w:pPr>
      <w:r>
        <w:rPr>
          <w:kern w:val="10"/>
        </w:rPr>
        <w:t xml:space="preserve">  </w:t>
      </w:r>
    </w:p>
    <w:p>
      <w:pPr>
        <w:spacing w:line="460" w:lineRule="exact"/>
        <w:rPr>
          <w:b/>
          <w:sz w:val="24"/>
          <w:szCs w:val="24"/>
        </w:rPr>
      </w:pPr>
      <w:r>
        <w:rPr>
          <w:b/>
          <w:sz w:val="24"/>
          <w:szCs w:val="24"/>
        </w:rPr>
        <w:t>注：供应商</w:t>
      </w:r>
      <w:r>
        <w:rPr>
          <w:rFonts w:hint="eastAsia"/>
          <w:b/>
          <w:sz w:val="24"/>
          <w:szCs w:val="24"/>
        </w:rPr>
        <w:t>可</w:t>
      </w:r>
      <w:r>
        <w:rPr>
          <w:b/>
          <w:sz w:val="24"/>
          <w:szCs w:val="24"/>
        </w:rPr>
        <w:t>随此表附上负责人</w:t>
      </w:r>
      <w:r>
        <w:rPr>
          <w:rFonts w:hint="eastAsia"/>
          <w:b/>
          <w:sz w:val="24"/>
          <w:szCs w:val="24"/>
        </w:rPr>
        <w:t>相关</w:t>
      </w:r>
      <w:r>
        <w:rPr>
          <w:b/>
          <w:sz w:val="24"/>
          <w:szCs w:val="24"/>
        </w:rPr>
        <w:t>证书</w:t>
      </w:r>
      <w:r>
        <w:rPr>
          <w:rFonts w:hint="eastAsia"/>
          <w:b/>
          <w:sz w:val="24"/>
          <w:szCs w:val="24"/>
          <w:lang w:eastAsia="zh-CN"/>
        </w:rPr>
        <w:t>及证明文件</w:t>
      </w:r>
      <w:r>
        <w:rPr>
          <w:b/>
          <w:sz w:val="24"/>
          <w:szCs w:val="24"/>
        </w:rPr>
        <w:t>复印件</w:t>
      </w:r>
      <w:r>
        <w:rPr>
          <w:rFonts w:hint="eastAsia"/>
          <w:b/>
          <w:sz w:val="24"/>
          <w:szCs w:val="24"/>
        </w:rPr>
        <w:t>。</w:t>
      </w:r>
    </w:p>
    <w:p>
      <w:pPr>
        <w:spacing w:line="340" w:lineRule="exact"/>
        <w:ind w:firstLine="6480" w:firstLineChars="2700"/>
        <w:rPr>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b/>
          <w:bCs/>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b/>
          <w:bCs/>
          <w:sz w:val="28"/>
          <w:szCs w:val="28"/>
        </w:rPr>
      </w:pPr>
      <w:r>
        <w:rPr>
          <w:rFonts w:hint="eastAsia" w:ascii="宋体" w:hAnsi="宋体"/>
          <w:b/>
          <w:sz w:val="28"/>
          <w:szCs w:val="28"/>
        </w:rPr>
        <w:br w:type="page"/>
      </w:r>
      <w:bookmarkStart w:id="89" w:name="_Toc26882"/>
      <w:r>
        <w:rPr>
          <w:rFonts w:hint="eastAsia" w:ascii="宋体" w:hAnsi="宋体"/>
          <w:b/>
          <w:sz w:val="28"/>
          <w:szCs w:val="28"/>
          <w:lang w:val="en-US" w:eastAsia="zh-CN"/>
        </w:rPr>
        <w:t>9</w:t>
      </w:r>
      <w:r>
        <w:rPr>
          <w:rFonts w:hint="eastAsia" w:ascii="宋体" w:hAnsi="宋体"/>
          <w:b/>
          <w:sz w:val="28"/>
          <w:szCs w:val="28"/>
        </w:rPr>
        <w:t>、</w:t>
      </w:r>
      <w:r>
        <w:rPr>
          <w:b/>
          <w:bCs/>
          <w:sz w:val="28"/>
          <w:szCs w:val="28"/>
        </w:rPr>
        <w:t>拟投入</w:t>
      </w:r>
      <w:r>
        <w:rPr>
          <w:rFonts w:hint="eastAsia"/>
          <w:b/>
          <w:bCs/>
          <w:sz w:val="28"/>
          <w:szCs w:val="28"/>
        </w:rPr>
        <w:t>本项目人员</w:t>
      </w:r>
      <w:r>
        <w:rPr>
          <w:b/>
          <w:bCs/>
          <w:sz w:val="28"/>
          <w:szCs w:val="28"/>
        </w:rPr>
        <w:t>汇总表</w:t>
      </w:r>
      <w:bookmarkEnd w:id="89"/>
    </w:p>
    <w:p>
      <w:pPr>
        <w:rPr>
          <w:sz w:val="24"/>
          <w:szCs w:val="24"/>
        </w:rPr>
      </w:pPr>
      <w:r>
        <w:rPr>
          <w:sz w:val="24"/>
          <w:szCs w:val="24"/>
        </w:rPr>
        <w:t xml:space="preserve">项目名称：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97"/>
        <w:gridCol w:w="906"/>
        <w:gridCol w:w="1088"/>
        <w:gridCol w:w="1741"/>
        <w:gridCol w:w="178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975" w:type="dxa"/>
            <w:vAlign w:val="center"/>
          </w:tcPr>
          <w:p>
            <w:pPr>
              <w:spacing w:line="360" w:lineRule="exact"/>
              <w:jc w:val="center"/>
              <w:rPr>
                <w:sz w:val="24"/>
                <w:szCs w:val="24"/>
              </w:rPr>
            </w:pPr>
            <w:r>
              <w:rPr>
                <w:sz w:val="24"/>
                <w:szCs w:val="24"/>
              </w:rPr>
              <w:t>姓名</w:t>
            </w:r>
          </w:p>
        </w:tc>
        <w:tc>
          <w:tcPr>
            <w:tcW w:w="1597" w:type="dxa"/>
            <w:vAlign w:val="center"/>
          </w:tcPr>
          <w:p>
            <w:pPr>
              <w:spacing w:line="360" w:lineRule="exact"/>
              <w:jc w:val="center"/>
              <w:rPr>
                <w:sz w:val="24"/>
                <w:szCs w:val="24"/>
              </w:rPr>
            </w:pPr>
            <w:r>
              <w:rPr>
                <w:sz w:val="24"/>
                <w:szCs w:val="24"/>
              </w:rPr>
              <w:t>专业学历</w:t>
            </w:r>
          </w:p>
        </w:tc>
        <w:tc>
          <w:tcPr>
            <w:tcW w:w="906" w:type="dxa"/>
            <w:vAlign w:val="center"/>
          </w:tcPr>
          <w:p>
            <w:pPr>
              <w:spacing w:line="360" w:lineRule="exact"/>
              <w:jc w:val="center"/>
              <w:rPr>
                <w:sz w:val="24"/>
                <w:szCs w:val="24"/>
              </w:rPr>
            </w:pPr>
            <w:r>
              <w:rPr>
                <w:sz w:val="24"/>
                <w:szCs w:val="24"/>
              </w:rPr>
              <w:t>性别</w:t>
            </w:r>
          </w:p>
        </w:tc>
        <w:tc>
          <w:tcPr>
            <w:tcW w:w="1088" w:type="dxa"/>
            <w:vAlign w:val="center"/>
          </w:tcPr>
          <w:p>
            <w:pPr>
              <w:spacing w:line="360" w:lineRule="exact"/>
              <w:jc w:val="center"/>
              <w:rPr>
                <w:sz w:val="24"/>
                <w:szCs w:val="24"/>
              </w:rPr>
            </w:pPr>
            <w:r>
              <w:rPr>
                <w:sz w:val="24"/>
                <w:szCs w:val="24"/>
              </w:rPr>
              <w:t>年龄</w:t>
            </w:r>
          </w:p>
        </w:tc>
        <w:tc>
          <w:tcPr>
            <w:tcW w:w="1741" w:type="dxa"/>
            <w:vAlign w:val="center"/>
          </w:tcPr>
          <w:p>
            <w:pPr>
              <w:spacing w:line="360" w:lineRule="exact"/>
              <w:jc w:val="center"/>
              <w:rPr>
                <w:sz w:val="24"/>
                <w:szCs w:val="24"/>
              </w:rPr>
            </w:pPr>
            <w:r>
              <w:rPr>
                <w:sz w:val="24"/>
                <w:szCs w:val="24"/>
              </w:rPr>
              <w:t>职称职务</w:t>
            </w:r>
          </w:p>
        </w:tc>
        <w:tc>
          <w:tcPr>
            <w:tcW w:w="1780" w:type="dxa"/>
            <w:vAlign w:val="center"/>
          </w:tcPr>
          <w:p>
            <w:pPr>
              <w:spacing w:line="360" w:lineRule="exact"/>
              <w:rPr>
                <w:sz w:val="24"/>
                <w:szCs w:val="24"/>
              </w:rPr>
            </w:pPr>
            <w:r>
              <w:rPr>
                <w:sz w:val="24"/>
                <w:szCs w:val="24"/>
              </w:rPr>
              <w:t>专业工作年限</w:t>
            </w:r>
          </w:p>
        </w:tc>
        <w:tc>
          <w:tcPr>
            <w:tcW w:w="1768" w:type="dxa"/>
            <w:vAlign w:val="center"/>
          </w:tcPr>
          <w:p>
            <w:pPr>
              <w:spacing w:line="360" w:lineRule="exact"/>
              <w:jc w:val="center"/>
              <w:rPr>
                <w:sz w:val="24"/>
                <w:szCs w:val="24"/>
              </w:rPr>
            </w:pPr>
            <w:r>
              <w:rPr>
                <w:sz w:val="24"/>
                <w:szCs w:val="24"/>
              </w:rPr>
              <w:t>在本项目中拟承担的工作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bl>
    <w:p>
      <w:pPr>
        <w:spacing w:line="460" w:lineRule="exact"/>
        <w:ind w:left="708" w:hanging="708" w:hangingChars="294"/>
        <w:rPr>
          <w:b/>
          <w:sz w:val="24"/>
          <w:szCs w:val="24"/>
        </w:rPr>
      </w:pPr>
      <w:r>
        <w:rPr>
          <w:b/>
          <w:sz w:val="24"/>
          <w:szCs w:val="24"/>
        </w:rPr>
        <w:t>注</w:t>
      </w:r>
      <w:r>
        <w:rPr>
          <w:rFonts w:hint="eastAsia"/>
          <w:b/>
          <w:sz w:val="24"/>
          <w:szCs w:val="24"/>
        </w:rPr>
        <w:t>：</w:t>
      </w:r>
      <w:r>
        <w:rPr>
          <w:b/>
          <w:sz w:val="24"/>
          <w:szCs w:val="24"/>
        </w:rPr>
        <w:t>供应商</w:t>
      </w:r>
      <w:r>
        <w:rPr>
          <w:rFonts w:hint="eastAsia"/>
          <w:b/>
          <w:sz w:val="24"/>
          <w:szCs w:val="24"/>
        </w:rPr>
        <w:t>可</w:t>
      </w:r>
      <w:r>
        <w:rPr>
          <w:b/>
          <w:sz w:val="24"/>
          <w:szCs w:val="24"/>
        </w:rPr>
        <w:t>随此表附上拟投入</w:t>
      </w:r>
      <w:r>
        <w:rPr>
          <w:rFonts w:hint="eastAsia"/>
          <w:b/>
          <w:sz w:val="24"/>
          <w:szCs w:val="24"/>
        </w:rPr>
        <w:t>本项目</w:t>
      </w:r>
      <w:r>
        <w:rPr>
          <w:b/>
          <w:sz w:val="24"/>
          <w:szCs w:val="24"/>
        </w:rPr>
        <w:t>人员</w:t>
      </w:r>
      <w:r>
        <w:rPr>
          <w:rFonts w:hint="eastAsia"/>
          <w:b/>
          <w:sz w:val="24"/>
          <w:szCs w:val="24"/>
        </w:rPr>
        <w:t>相关证书复印件。</w:t>
      </w:r>
    </w:p>
    <w:p>
      <w:pPr>
        <w:pStyle w:val="23"/>
        <w:spacing w:line="360" w:lineRule="auto"/>
        <w:rPr>
          <w:rFonts w:ascii="Times New Roman" w:hAnsi="Times New Roman"/>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rFonts w:ascii="宋体" w:hAnsi="宋体" w:cs="Arial"/>
          <w:b/>
          <w:bCs/>
          <w:sz w:val="28"/>
          <w:szCs w:val="28"/>
        </w:rPr>
      </w:pPr>
      <w:r>
        <w:rPr>
          <w:rFonts w:eastAsia="仿宋_GB2312"/>
        </w:rPr>
        <w:br w:type="page"/>
      </w:r>
      <w:bookmarkStart w:id="90" w:name="_Toc20857"/>
      <w:r>
        <w:rPr>
          <w:rFonts w:hint="eastAsia" w:ascii="宋体" w:hAnsi="宋体" w:eastAsia="仿宋_GB2312"/>
          <w:b/>
          <w:sz w:val="28"/>
          <w:szCs w:val="28"/>
          <w:lang w:val="en-US" w:eastAsia="zh-CN"/>
        </w:rPr>
        <w:t>10</w:t>
      </w:r>
      <w:r>
        <w:rPr>
          <w:rFonts w:hint="eastAsia" w:ascii="宋体" w:hAnsi="宋体"/>
          <w:b/>
          <w:sz w:val="28"/>
          <w:szCs w:val="28"/>
        </w:rPr>
        <w:t>、</w:t>
      </w:r>
      <w:r>
        <w:rPr>
          <w:rFonts w:ascii="宋体" w:hAnsi="宋体"/>
          <w:b/>
          <w:sz w:val="28"/>
          <w:szCs w:val="28"/>
        </w:rPr>
        <w:t>拟投入本项目</w:t>
      </w:r>
      <w:r>
        <w:rPr>
          <w:rFonts w:hint="eastAsia" w:ascii="宋体" w:hAnsi="宋体"/>
          <w:b/>
          <w:sz w:val="28"/>
          <w:szCs w:val="28"/>
        </w:rPr>
        <w:t>主要设备明细表</w:t>
      </w:r>
      <w:bookmarkEnd w:id="90"/>
    </w:p>
    <w:p>
      <w:pPr>
        <w:ind w:firstLine="117" w:firstLineChars="49"/>
        <w:rPr>
          <w:rFonts w:hint="eastAsia" w:ascii="宋体" w:hAnsi="宋体" w:eastAsia="宋体" w:cs="宋体"/>
          <w:sz w:val="24"/>
          <w:szCs w:val="24"/>
          <w:u w:val="single"/>
        </w:rPr>
      </w:pPr>
      <w:r>
        <w:rPr>
          <w:rFonts w:hint="eastAsia" w:ascii="宋体" w:hAnsi="宋体" w:eastAsia="宋体" w:cs="宋体"/>
          <w:sz w:val="24"/>
          <w:szCs w:val="24"/>
        </w:rPr>
        <w:t>项目名称：</w:t>
      </w:r>
    </w:p>
    <w:tbl>
      <w:tblPr>
        <w:tblStyle w:val="44"/>
        <w:tblW w:w="0" w:type="auto"/>
        <w:tblInd w:w="0" w:type="dxa"/>
        <w:tblLayout w:type="fixed"/>
        <w:tblCellMar>
          <w:top w:w="0" w:type="dxa"/>
          <w:left w:w="108" w:type="dxa"/>
          <w:bottom w:w="0" w:type="dxa"/>
          <w:right w:w="108" w:type="dxa"/>
        </w:tblCellMar>
      </w:tblPr>
      <w:tblGrid>
        <w:gridCol w:w="2378"/>
        <w:gridCol w:w="1673"/>
        <w:gridCol w:w="1946"/>
        <w:gridCol w:w="2270"/>
        <w:gridCol w:w="1650"/>
      </w:tblGrid>
      <w:tr>
        <w:tblPrEx>
          <w:tblCellMar>
            <w:top w:w="0" w:type="dxa"/>
            <w:left w:w="108" w:type="dxa"/>
            <w:bottom w:w="0" w:type="dxa"/>
            <w:right w:w="108" w:type="dxa"/>
          </w:tblCellMar>
        </w:tblPrEx>
        <w:trPr>
          <w:trHeight w:val="557" w:hRule="atLeast"/>
        </w:trPr>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规格</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发票号</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4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注：供应商可后附投标所用设备的原始购买发票及图片等证明材料加盖公章复印件。</w:t>
      </w:r>
    </w:p>
    <w:p>
      <w:pPr>
        <w:pStyle w:val="2"/>
        <w:ind w:firstLine="560"/>
        <w:rPr>
          <w:rFonts w:hint="eastAsia" w:ascii="宋体" w:hAnsi="宋体" w:eastAsia="宋体" w:cs="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jc w:val="both"/>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bookmarkEnd w:id="87"/>
    <w:p>
      <w:pPr>
        <w:spacing w:line="360" w:lineRule="auto"/>
        <w:jc w:val="center"/>
        <w:outlineLvl w:val="0"/>
        <w:rPr>
          <w:rFonts w:ascii="宋体" w:hAnsi="宋体"/>
          <w:b/>
          <w:sz w:val="28"/>
          <w:szCs w:val="28"/>
        </w:rPr>
      </w:pPr>
      <w:bookmarkStart w:id="91" w:name="_Toc447186715"/>
      <w:bookmarkStart w:id="92" w:name="_Toc11229"/>
      <w:r>
        <w:rPr>
          <w:rFonts w:hint="eastAsia" w:ascii="宋体" w:hAnsi="宋体"/>
          <w:b/>
          <w:bCs/>
          <w:sz w:val="28"/>
          <w:lang w:val="en-US" w:eastAsia="zh-CN"/>
        </w:rPr>
        <w:t>11</w:t>
      </w:r>
      <w:r>
        <w:rPr>
          <w:rFonts w:hint="eastAsia" w:ascii="宋体" w:hAnsi="宋体"/>
          <w:b/>
          <w:bCs/>
          <w:sz w:val="28"/>
        </w:rPr>
        <w:t>、</w:t>
      </w:r>
      <w:r>
        <w:rPr>
          <w:rFonts w:ascii="宋体" w:hAnsi="宋体"/>
          <w:b/>
          <w:sz w:val="28"/>
          <w:szCs w:val="28"/>
        </w:rPr>
        <w:t>供应商</w:t>
      </w:r>
      <w:r>
        <w:rPr>
          <w:rFonts w:hint="eastAsia" w:ascii="宋体" w:hAnsi="宋体"/>
          <w:b/>
          <w:sz w:val="28"/>
          <w:szCs w:val="28"/>
          <w:lang w:eastAsia="zh-CN"/>
        </w:rPr>
        <w:t>近三年</w:t>
      </w:r>
      <w:r>
        <w:rPr>
          <w:rFonts w:hint="eastAsia" w:ascii="宋体" w:hAnsi="宋体"/>
          <w:b/>
          <w:sz w:val="28"/>
          <w:szCs w:val="28"/>
        </w:rPr>
        <w:t>以来同类</w:t>
      </w:r>
      <w:r>
        <w:rPr>
          <w:rFonts w:ascii="宋体" w:hAnsi="宋体"/>
          <w:b/>
          <w:sz w:val="28"/>
          <w:szCs w:val="28"/>
        </w:rPr>
        <w:t>项目业绩表</w:t>
      </w:r>
      <w:bookmarkEnd w:id="91"/>
      <w:bookmarkEnd w:id="92"/>
    </w:p>
    <w:p>
      <w:pPr>
        <w:pStyle w:val="2"/>
      </w:pPr>
    </w:p>
    <w:p>
      <w:pPr>
        <w:spacing w:line="360" w:lineRule="auto"/>
        <w:jc w:val="left"/>
        <w:rPr>
          <w:rFonts w:ascii="宋体" w:hAnsi="宋体" w:cs="Arial"/>
          <w:sz w:val="24"/>
          <w:szCs w:val="24"/>
        </w:rPr>
      </w:pPr>
      <w:r>
        <w:rPr>
          <w:rFonts w:ascii="宋体" w:hAnsi="宋体" w:cs="Arial"/>
          <w:sz w:val="24"/>
          <w:szCs w:val="24"/>
        </w:rPr>
        <w:t>项目名称：</w:t>
      </w:r>
      <w:r>
        <w:rPr>
          <w:rFonts w:hint="eastAsia" w:ascii="宋体" w:hAnsi="宋体" w:cs="Arial"/>
          <w:sz w:val="24"/>
          <w:szCs w:val="24"/>
        </w:rPr>
        <w:t xml:space="preserve">                                               </w:t>
      </w:r>
    </w:p>
    <w:tbl>
      <w:tblPr>
        <w:tblStyle w:val="44"/>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40"/>
        <w:gridCol w:w="1875"/>
        <w:gridCol w:w="1506"/>
        <w:gridCol w:w="1888"/>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33" w:type="dxa"/>
            <w:vAlign w:val="center"/>
          </w:tcPr>
          <w:p>
            <w:pPr>
              <w:tabs>
                <w:tab w:val="left" w:pos="0"/>
              </w:tabs>
              <w:jc w:val="center"/>
              <w:rPr>
                <w:rFonts w:ascii="宋体" w:hAnsi="宋体"/>
                <w:sz w:val="24"/>
                <w:szCs w:val="24"/>
              </w:rPr>
            </w:pPr>
            <w:r>
              <w:rPr>
                <w:rFonts w:hint="eastAsia" w:ascii="宋体" w:hAnsi="宋体"/>
                <w:sz w:val="24"/>
                <w:szCs w:val="24"/>
              </w:rPr>
              <w:t>序号</w:t>
            </w:r>
          </w:p>
        </w:tc>
        <w:tc>
          <w:tcPr>
            <w:tcW w:w="1740" w:type="dxa"/>
            <w:vAlign w:val="center"/>
          </w:tcPr>
          <w:p>
            <w:pPr>
              <w:tabs>
                <w:tab w:val="left" w:pos="0"/>
              </w:tabs>
              <w:jc w:val="center"/>
              <w:rPr>
                <w:rFonts w:ascii="宋体" w:hAnsi="宋体"/>
                <w:sz w:val="24"/>
                <w:szCs w:val="24"/>
              </w:rPr>
            </w:pPr>
            <w:r>
              <w:rPr>
                <w:rFonts w:hint="eastAsia" w:ascii="宋体" w:hAnsi="宋体" w:eastAsia="宋体" w:cs="宋体"/>
                <w:color w:val="000000"/>
                <w:sz w:val="24"/>
                <w:szCs w:val="24"/>
              </w:rPr>
              <w:t>委托</w:t>
            </w:r>
            <w:r>
              <w:rPr>
                <w:rFonts w:hint="eastAsia" w:ascii="宋体" w:hAnsi="宋体" w:eastAsia="宋体" w:cs="宋体"/>
                <w:sz w:val="24"/>
                <w:szCs w:val="24"/>
              </w:rPr>
              <w:t>单位名称</w:t>
            </w:r>
          </w:p>
        </w:tc>
        <w:tc>
          <w:tcPr>
            <w:tcW w:w="1875" w:type="dxa"/>
            <w:vAlign w:val="center"/>
          </w:tcPr>
          <w:p>
            <w:pPr>
              <w:tabs>
                <w:tab w:val="left" w:pos="0"/>
              </w:tabs>
              <w:jc w:val="center"/>
              <w:rPr>
                <w:rFonts w:ascii="宋体" w:hAnsi="宋体"/>
                <w:sz w:val="24"/>
                <w:szCs w:val="24"/>
              </w:rPr>
            </w:pPr>
            <w:r>
              <w:rPr>
                <w:rFonts w:hint="eastAsia" w:ascii="宋体" w:hAnsi="宋体"/>
                <w:sz w:val="24"/>
                <w:szCs w:val="24"/>
              </w:rPr>
              <w:t>项目名称</w:t>
            </w:r>
          </w:p>
        </w:tc>
        <w:tc>
          <w:tcPr>
            <w:tcW w:w="1506" w:type="dxa"/>
            <w:vAlign w:val="center"/>
          </w:tcPr>
          <w:p>
            <w:pPr>
              <w:tabs>
                <w:tab w:val="left" w:pos="0"/>
              </w:tabs>
              <w:jc w:val="center"/>
              <w:rPr>
                <w:rFonts w:ascii="宋体" w:hAnsi="宋体"/>
                <w:sz w:val="24"/>
                <w:szCs w:val="24"/>
              </w:rPr>
            </w:pPr>
            <w:r>
              <w:rPr>
                <w:rFonts w:hint="eastAsia" w:ascii="宋体" w:hAnsi="宋体"/>
                <w:sz w:val="24"/>
                <w:szCs w:val="24"/>
              </w:rPr>
              <w:t>合同总金额（元）</w:t>
            </w:r>
          </w:p>
        </w:tc>
        <w:tc>
          <w:tcPr>
            <w:tcW w:w="1888" w:type="dxa"/>
            <w:vAlign w:val="center"/>
          </w:tcPr>
          <w:p>
            <w:pPr>
              <w:tabs>
                <w:tab w:val="left" w:pos="0"/>
              </w:tabs>
              <w:jc w:val="center"/>
              <w:rPr>
                <w:rFonts w:ascii="宋体" w:hAnsi="宋体"/>
                <w:sz w:val="24"/>
                <w:szCs w:val="24"/>
              </w:rPr>
            </w:pPr>
            <w:r>
              <w:rPr>
                <w:rFonts w:hint="eastAsia" w:ascii="宋体" w:hAnsi="宋体"/>
                <w:sz w:val="24"/>
                <w:szCs w:val="24"/>
              </w:rPr>
              <w:t>合同签订时间</w:t>
            </w:r>
          </w:p>
        </w:tc>
        <w:tc>
          <w:tcPr>
            <w:tcW w:w="2515" w:type="dxa"/>
            <w:vAlign w:val="center"/>
          </w:tcPr>
          <w:p>
            <w:pPr>
              <w:tabs>
                <w:tab w:val="left" w:pos="0"/>
              </w:tabs>
              <w:jc w:val="center"/>
              <w:rPr>
                <w:rFonts w:ascii="宋体" w:hAnsi="宋体"/>
                <w:sz w:val="24"/>
                <w:szCs w:val="24"/>
              </w:rPr>
            </w:pPr>
            <w:r>
              <w:rPr>
                <w:rFonts w:hint="eastAsia" w:ascii="宋体" w:hAnsi="宋体"/>
                <w:sz w:val="24"/>
                <w:szCs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1740" w:type="dxa"/>
            <w:vAlign w:val="center"/>
          </w:tcPr>
          <w:p>
            <w:pPr>
              <w:tabs>
                <w:tab w:val="left" w:pos="0"/>
              </w:tabs>
              <w:jc w:val="center"/>
              <w:rPr>
                <w:rFonts w:hint="default" w:ascii="宋体" w:hAnsi="宋体" w:eastAsia="宋体"/>
                <w:sz w:val="24"/>
                <w:szCs w:val="24"/>
                <w:lang w:val="en-US" w:eastAsia="zh-CN"/>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bl>
    <w:p>
      <w:pPr>
        <w:spacing w:line="440" w:lineRule="exact"/>
        <w:ind w:left="431" w:hanging="470" w:hangingChars="195"/>
        <w:rPr>
          <w:rFonts w:ascii="宋体" w:hAnsi="宋体" w:cs="宋体"/>
          <w:kern w:val="0"/>
          <w:sz w:val="24"/>
          <w:szCs w:val="24"/>
        </w:rPr>
      </w:pPr>
      <w:r>
        <w:rPr>
          <w:rFonts w:hint="eastAsia" w:ascii="宋体" w:hAnsi="宋体" w:cs="宋体"/>
          <w:b/>
          <w:bCs/>
          <w:kern w:val="0"/>
          <w:sz w:val="24"/>
          <w:szCs w:val="24"/>
        </w:rPr>
        <w:t>注：</w:t>
      </w:r>
      <w:r>
        <w:rPr>
          <w:rFonts w:hint="eastAsia" w:ascii="宋体" w:hAnsi="宋体" w:eastAsia="宋体" w:cs="宋体"/>
          <w:color w:val="000000"/>
          <w:sz w:val="24"/>
          <w:szCs w:val="24"/>
        </w:rPr>
        <w:t>供应商须提供同类项目合同原件。</w:t>
      </w:r>
      <w:r>
        <w:rPr>
          <w:rFonts w:hint="eastAsia" w:ascii="宋体" w:hAnsi="宋体" w:eastAsia="宋体" w:cs="宋体"/>
          <w:sz w:val="24"/>
          <w:szCs w:val="24"/>
        </w:rPr>
        <w:t>（复印件加盖公章放入响应文件中）</w:t>
      </w:r>
    </w:p>
    <w:p>
      <w:pPr>
        <w:spacing w:line="440" w:lineRule="exact"/>
        <w:rPr>
          <w:sz w:val="24"/>
          <w:szCs w:val="24"/>
        </w:rPr>
      </w:pPr>
      <w:r>
        <w:rPr>
          <w:rFonts w:hint="eastAsia" w:ascii="宋体" w:hAnsi="宋体" w:cs="宋体"/>
          <w:b/>
          <w:bCs/>
          <w:kern w:val="0"/>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keepNext/>
        <w:keepLines/>
        <w:autoSpaceDE w:val="0"/>
        <w:autoSpaceDN w:val="0"/>
        <w:spacing w:before="120" w:after="120" w:line="300" w:lineRule="auto"/>
        <w:jc w:val="center"/>
        <w:outlineLvl w:val="0"/>
      </w:pPr>
      <w:r>
        <w:rPr>
          <w:rFonts w:ascii="宋体" w:hAnsi="宋体"/>
          <w:b/>
          <w:bCs/>
          <w:sz w:val="28"/>
        </w:rPr>
        <w:br w:type="page"/>
      </w:r>
      <w:bookmarkStart w:id="93" w:name="_Toc12420"/>
      <w:r>
        <w:rPr>
          <w:rFonts w:hint="eastAsia" w:ascii="宋体" w:hAnsi="宋体"/>
          <w:b/>
          <w:sz w:val="28"/>
          <w:szCs w:val="28"/>
          <w:lang w:val="en-US" w:eastAsia="zh-CN"/>
        </w:rPr>
        <w:t>12</w:t>
      </w:r>
      <w:r>
        <w:rPr>
          <w:rFonts w:hint="eastAsia" w:ascii="宋体" w:hAnsi="宋体"/>
          <w:b/>
          <w:sz w:val="28"/>
          <w:szCs w:val="28"/>
        </w:rPr>
        <w:t>、技术、服务部分要求的其他资料</w:t>
      </w:r>
      <w:bookmarkEnd w:id="93"/>
    </w:p>
    <w:p>
      <w:pPr>
        <w:jc w:val="center"/>
        <w:rPr>
          <w:rFonts w:ascii="宋体" w:hAnsi="宋体" w:cs="宋体"/>
          <w:b/>
          <w:bCs/>
          <w:sz w:val="28"/>
          <w:szCs w:val="28"/>
        </w:rPr>
      </w:pP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（1）对本项目服务总体要求的理解；</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（2）服务方案；</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（3）服务说明；</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（4）证明服务的合格性和符合磋商文件规定的技术资料；</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（5）供应商需要补充的其他文件和说明；</w:t>
      </w:r>
    </w:p>
    <w:p>
      <w:pPr>
        <w:pStyle w:val="2"/>
        <w:ind w:firstLine="560"/>
        <w:rPr>
          <w:rFonts w:eastAsia="仿宋_GB2312"/>
          <w:sz w:val="24"/>
          <w:szCs w:val="24"/>
          <w:lang w:val="zh-CN"/>
        </w:rPr>
      </w:pPr>
    </w:p>
    <w:p>
      <w:pPr>
        <w:spacing w:line="480" w:lineRule="auto"/>
        <w:jc w:val="left"/>
        <w:rPr>
          <w:rFonts w:ascii="仿宋_GB2312" w:hAnsi="仿宋_GB2312" w:eastAsia="仿宋_GB2312" w:cs="仿宋_GB2312"/>
          <w:b/>
          <w:sz w:val="24"/>
          <w:szCs w:val="24"/>
        </w:rPr>
      </w:pPr>
      <w:r>
        <w:rPr>
          <w:rFonts w:hint="eastAsia" w:ascii="宋体" w:hAnsi="宋体" w:cs="宋体"/>
          <w:sz w:val="24"/>
          <w:szCs w:val="24"/>
          <w:lang w:val="zh-CN"/>
        </w:rPr>
        <w:t>注：以上文件格式由供应商自拟。</w:t>
      </w:r>
    </w:p>
    <w:p>
      <w:pPr>
        <w:pStyle w:val="37"/>
        <w:spacing w:line="360" w:lineRule="auto"/>
        <w:ind w:firstLine="480"/>
        <w:rPr>
          <w:rFonts w:hint="eastAsia" w:ascii="宋体" w:hAnsi="宋体" w:cs="宋体"/>
          <w:sz w:val="24"/>
          <w:szCs w:val="24"/>
        </w:rPr>
      </w:pPr>
    </w:p>
    <w:p>
      <w:pPr>
        <w:spacing w:line="540" w:lineRule="exact"/>
        <w:jc w:val="center"/>
        <w:rPr>
          <w:rFonts w:hint="eastAsia" w:ascii="宋体" w:hAnsi="宋体" w:eastAsia="宋体" w:cs="宋体"/>
          <w:sz w:val="24"/>
        </w:rPr>
      </w:pPr>
      <w:r>
        <w:rPr>
          <w:rFonts w:hint="eastAsia" w:ascii="宋体" w:hAnsi="宋体" w:eastAsia="宋体" w:cs="宋体"/>
          <w:sz w:val="24"/>
        </w:rPr>
        <w:t xml:space="preserve">  </w:t>
      </w: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both"/>
        <w:rPr>
          <w:rFonts w:hint="eastAsia" w:ascii="宋体" w:hAnsi="宋体" w:eastAsia="宋体" w:cs="宋体"/>
          <w:sz w:val="24"/>
        </w:rPr>
      </w:pPr>
    </w:p>
    <w:p>
      <w:pPr>
        <w:spacing w:line="540" w:lineRule="exact"/>
        <w:jc w:val="center"/>
        <w:outlineLvl w:val="0"/>
        <w:rPr>
          <w:rFonts w:hint="eastAsia" w:ascii="宋体" w:hAnsi="宋体" w:eastAsia="宋体" w:cs="宋体"/>
          <w:bCs/>
          <w:sz w:val="30"/>
          <w:szCs w:val="30"/>
        </w:rPr>
      </w:pPr>
      <w:bookmarkStart w:id="94" w:name="_Toc14730"/>
      <w:r>
        <w:rPr>
          <w:rFonts w:hint="eastAsia" w:ascii="宋体" w:hAnsi="宋体" w:eastAsia="宋体" w:cs="宋体"/>
          <w:bCs/>
          <w:sz w:val="30"/>
          <w:szCs w:val="30"/>
        </w:rPr>
        <w:t>响应文件包装袋密封件正面和封口格式</w:t>
      </w:r>
      <w:bookmarkEnd w:id="94"/>
    </w:p>
    <w:p>
      <w:pPr>
        <w:spacing w:line="540" w:lineRule="exact"/>
        <w:jc w:val="center"/>
        <w:outlineLvl w:val="0"/>
        <w:rPr>
          <w:rFonts w:hint="eastAsia" w:ascii="宋体" w:hAnsi="宋体" w:eastAsia="宋体" w:cs="宋体"/>
          <w:bCs/>
          <w:sz w:val="30"/>
          <w:szCs w:val="30"/>
        </w:rPr>
      </w:pPr>
      <w:bookmarkStart w:id="95" w:name="_Toc8760"/>
      <w:r>
        <w:rPr>
          <w:rFonts w:hint="eastAsia" w:ascii="宋体" w:hAnsi="宋体" w:eastAsia="宋体" w:cs="宋体"/>
          <w:bCs/>
          <w:sz w:val="30"/>
          <w:szCs w:val="30"/>
        </w:rPr>
        <w:t>响应文件包装袋密封件正面格式</w:t>
      </w:r>
      <w:bookmarkEnd w:id="95"/>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800" w:type="dxa"/>
            <w:noWrap w:val="0"/>
            <w:vAlign w:val="top"/>
          </w:tcPr>
          <w:p>
            <w:pPr>
              <w:spacing w:line="360" w:lineRule="auto"/>
              <w:rPr>
                <w:rFonts w:hint="eastAsia" w:ascii="宋体" w:hAnsi="宋体" w:eastAsia="宋体" w:cs="宋体"/>
                <w:sz w:val="24"/>
                <w:szCs w:val="24"/>
                <w:u w:val="single"/>
              </w:rPr>
            </w:pPr>
          </w:p>
          <w:p>
            <w:pPr>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（项目名称）                         响应文件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收件人：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项目名称：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项目编号：</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年  月  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p>
            <w:pPr>
              <w:jc w:val="center"/>
              <w:rPr>
                <w:rFonts w:hint="eastAsia" w:ascii="宋体" w:hAnsi="宋体" w:eastAsia="宋体" w:cs="宋体"/>
                <w:sz w:val="24"/>
                <w:szCs w:val="24"/>
              </w:rPr>
            </w:pPr>
          </w:p>
        </w:tc>
      </w:tr>
    </w:tbl>
    <w:p>
      <w:pPr>
        <w:spacing w:before="100" w:beforeAutospacing="1" w:after="100" w:afterAutospacing="1"/>
        <w:jc w:val="center"/>
        <w:rPr>
          <w:rFonts w:hint="eastAsia" w:ascii="宋体" w:hAnsi="宋体" w:eastAsia="宋体" w:cs="宋体"/>
          <w:sz w:val="24"/>
          <w:szCs w:val="24"/>
        </w:rPr>
      </w:pPr>
    </w:p>
    <w:p>
      <w:pPr>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响应文件封口格式</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820" w:type="dxa"/>
            <w:noWrap w:val="0"/>
            <w:vAlign w:val="top"/>
          </w:tcPr>
          <w:p>
            <w:pP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请勿在  年  月   日   时之前启封</w:t>
            </w:r>
          </w:p>
          <w:p>
            <w:pPr>
              <w:widowControl/>
              <w:spacing w:before="100" w:beforeAutospacing="1" w:after="100" w:afterAutospacing="1"/>
              <w:jc w:val="left"/>
              <w:rPr>
                <w:rFonts w:hint="eastAsia" w:ascii="宋体" w:hAnsi="宋体" w:eastAsia="宋体" w:cs="宋体"/>
                <w:kern w:val="0"/>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tc>
      </w:tr>
    </w:tbl>
    <w:p>
      <w:pPr>
        <w:pStyle w:val="37"/>
        <w:spacing w:line="560" w:lineRule="exact"/>
        <w:ind w:firstLine="480"/>
        <w:rPr>
          <w:rFonts w:hint="eastAsia" w:ascii="宋体" w:hAnsi="宋体" w:eastAsia="宋体" w:cs="宋体"/>
          <w:sz w:val="24"/>
        </w:rPr>
      </w:pPr>
    </w:p>
    <w:bookmarkEnd w:id="21"/>
    <w:bookmarkEnd w:id="22"/>
    <w:bookmarkEnd w:id="23"/>
    <w:bookmarkEnd w:id="24"/>
    <w:bookmarkEnd w:id="25"/>
    <w:bookmarkEnd w:id="26"/>
    <w:bookmarkEnd w:id="27"/>
    <w:bookmarkEnd w:id="28"/>
    <w:bookmarkEnd w:id="29"/>
    <w:bookmarkEnd w:id="30"/>
    <w:p>
      <w:pPr>
        <w:pStyle w:val="3"/>
        <w:spacing w:line="360" w:lineRule="auto"/>
        <w:ind w:firstLine="480"/>
        <w:jc w:val="center"/>
        <w:rPr>
          <w:rFonts w:ascii="宋体" w:cs="宋体"/>
          <w:sz w:val="28"/>
          <w:szCs w:val="28"/>
        </w:rPr>
      </w:pPr>
      <w:r>
        <w:rPr>
          <w:rFonts w:hint="eastAsia" w:ascii="宋体" w:hAnsi="宋体"/>
          <w:b/>
          <w:sz w:val="28"/>
        </w:rPr>
        <w:t>······本页为最后一页······</w:t>
      </w:r>
    </w:p>
    <w:sectPr>
      <w:footerReference r:id="rId14" w:type="first"/>
      <w:footerReference r:id="rId13" w:type="default"/>
      <w:pgSz w:w="11907" w:h="16840" w:orient="landscape"/>
      <w:pgMar w:top="1440" w:right="1083" w:bottom="1440" w:left="1083" w:header="907" w:footer="907" w:gutter="0"/>
      <w:pgNumType w:fmt="decimal"/>
      <w:cols w:space="720" w:num="1"/>
      <w:titlePg/>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entury">
    <w:altName w:val="Times New Roman"/>
    <w:panose1 w:val="02040604050505020304"/>
    <w:charset w:val="00"/>
    <w:family w:val="roman"/>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8" o:spid="_x0000_s205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left"/>
      <w:rPr>
        <w:rFonts w:hint="default"/>
        <w:lang w:val="en-US" w:eastAsia="zh-CN"/>
      </w:rPr>
    </w:pPr>
    <w:r>
      <w:drawing>
        <wp:anchor distT="0" distB="0" distL="114300" distR="114300" simplePos="0" relativeHeight="251664384" behindDoc="0" locked="0" layoutInCell="1" allowOverlap="1">
          <wp:simplePos x="0" y="0"/>
          <wp:positionH relativeFrom="column">
            <wp:posOffset>266700</wp:posOffset>
          </wp:positionH>
          <wp:positionV relativeFrom="paragraph">
            <wp:posOffset>-488950</wp:posOffset>
          </wp:positionV>
          <wp:extent cx="502285" cy="479425"/>
          <wp:effectExtent l="0" t="0" r="12065" b="15875"/>
          <wp:wrapSquare wrapText="bothSides"/>
          <wp:docPr id="1112" name="Picture 69" descr=")PKNI8QR4QON[DYI)R8T4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69" descr=")PKNI8QR4QON[DYI)R8T4W0"/>
                  <pic:cNvPicPr>
                    <a:picLocks noChangeAspect="1"/>
                  </pic:cNvPicPr>
                </pic:nvPicPr>
                <pic:blipFill>
                  <a:blip r:embed="rId1"/>
                  <a:stretch>
                    <a:fillRect/>
                  </a:stretch>
                </pic:blipFill>
                <pic:spPr>
                  <a:xfrm>
                    <a:off x="0" y="0"/>
                    <a:ext cx="502285" cy="479425"/>
                  </a:xfrm>
                  <a:prstGeom prst="rect">
                    <a:avLst/>
                  </a:prstGeom>
                  <a:noFill/>
                  <a:ln w="9525">
                    <a:noFill/>
                  </a:ln>
                </pic:spPr>
              </pic:pic>
            </a:graphicData>
          </a:graphic>
        </wp:anchor>
      </w:drawing>
    </w:r>
    <w:r>
      <w:rPr>
        <w:rFonts w:hint="eastAsia"/>
        <w:lang w:val="en-US" w:eastAsia="zh-CN"/>
      </w:rPr>
      <w:t xml:space="preserve"> 潍坊鑫洋化工有限公司                                      </w:t>
    </w:r>
    <w:r>
      <w:rPr>
        <w:rFonts w:hint="eastAsia"/>
        <w:sz w:val="15"/>
        <w:szCs w:val="15"/>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CC55"/>
    <w:multiLevelType w:val="singleLevel"/>
    <w:tmpl w:val="8B53CC55"/>
    <w:lvl w:ilvl="0" w:tentative="0">
      <w:start w:val="5"/>
      <w:numFmt w:val="decimal"/>
      <w:suff w:val="nothing"/>
      <w:lvlText w:val="%1、"/>
      <w:lvlJc w:val="left"/>
    </w:lvl>
  </w:abstractNum>
  <w:abstractNum w:abstractNumId="1">
    <w:nsid w:val="19EBBD40"/>
    <w:multiLevelType w:val="singleLevel"/>
    <w:tmpl w:val="19EBBD40"/>
    <w:lvl w:ilvl="0" w:tentative="0">
      <w:start w:val="1"/>
      <w:numFmt w:val="chineseCounting"/>
      <w:suff w:val="nothing"/>
      <w:lvlText w:val="%1、"/>
      <w:lvlJc w:val="left"/>
      <w:rPr>
        <w:rFonts w:hint="eastAsia"/>
      </w:rPr>
    </w:lvl>
  </w:abstractNum>
  <w:abstractNum w:abstractNumId="2">
    <w:nsid w:val="32AD9421"/>
    <w:multiLevelType w:val="singleLevel"/>
    <w:tmpl w:val="32AD9421"/>
    <w:lvl w:ilvl="0" w:tentative="0">
      <w:start w:val="1"/>
      <w:numFmt w:val="decimal"/>
      <w:suff w:val="nothing"/>
      <w:lvlText w:val="%1、"/>
      <w:lvlJc w:val="left"/>
    </w:lvl>
  </w:abstractNum>
  <w:abstractNum w:abstractNumId="3">
    <w:nsid w:val="3A10D998"/>
    <w:multiLevelType w:val="singleLevel"/>
    <w:tmpl w:val="3A10D998"/>
    <w:lvl w:ilvl="0" w:tentative="0">
      <w:start w:val="1"/>
      <w:numFmt w:val="chineseCounting"/>
      <w:suff w:val="nothing"/>
      <w:lvlText w:val="%1、"/>
      <w:lvlJc w:val="left"/>
      <w:rPr>
        <w:rFonts w:hint="eastAsia"/>
      </w:rPr>
    </w:lvl>
  </w:abstractNum>
  <w:abstractNum w:abstractNumId="4">
    <w:nsid w:val="4163425E"/>
    <w:multiLevelType w:val="multilevel"/>
    <w:tmpl w:val="4163425E"/>
    <w:lvl w:ilvl="0" w:tentative="0">
      <w:start w:val="1"/>
      <w:numFmt w:val="bullet"/>
      <w:pStyle w:val="85"/>
      <w:lvlText w:val=""/>
      <w:lvlJc w:val="left"/>
      <w:pPr>
        <w:ind w:left="840" w:hanging="420"/>
      </w:pPr>
      <w:rPr>
        <w:rFonts w:hint="default" w:ascii="Wingdings" w:hAnsi="Wingdings"/>
        <w:color w:val="auto"/>
      </w:rPr>
    </w:lvl>
    <w:lvl w:ilvl="1" w:tentative="0">
      <w:start w:val="1"/>
      <w:numFmt w:val="decimal"/>
      <w:lvlText w:val="%2."/>
      <w:lvlJc w:val="left"/>
      <w:pPr>
        <w:ind w:left="420" w:hanging="420"/>
      </w:pPr>
      <w:rPr>
        <w:rFonts w:hint="default"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532E060E"/>
    <w:multiLevelType w:val="singleLevel"/>
    <w:tmpl w:val="532E060E"/>
    <w:lvl w:ilvl="0" w:tentative="0">
      <w:start w:val="3"/>
      <w:numFmt w:val="chineseCounting"/>
      <w:suff w:val="space"/>
      <w:lvlText w:val="第%1条"/>
      <w:lvlJc w:val="left"/>
      <w:rPr>
        <w:rFonts w:hint="eastAsia"/>
        <w:b/>
        <w:bCs/>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143"/>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2Yzk4MDBlN2VlODFmNDllNDEyZTViNmZkMDE2MjEifQ=="/>
  </w:docVars>
  <w:rsids>
    <w:rsidRoot w:val="00410AEE"/>
    <w:rsid w:val="00040DD6"/>
    <w:rsid w:val="0004481D"/>
    <w:rsid w:val="00045412"/>
    <w:rsid w:val="00050279"/>
    <w:rsid w:val="00057FFC"/>
    <w:rsid w:val="00080F6E"/>
    <w:rsid w:val="00085B8D"/>
    <w:rsid w:val="000925C4"/>
    <w:rsid w:val="0009360D"/>
    <w:rsid w:val="00097A35"/>
    <w:rsid w:val="000B2D02"/>
    <w:rsid w:val="000B2F35"/>
    <w:rsid w:val="000D7007"/>
    <w:rsid w:val="000E15A1"/>
    <w:rsid w:val="000E35C0"/>
    <w:rsid w:val="000E4F3D"/>
    <w:rsid w:val="000E580B"/>
    <w:rsid w:val="000F0D82"/>
    <w:rsid w:val="00111B7D"/>
    <w:rsid w:val="00112483"/>
    <w:rsid w:val="001378AB"/>
    <w:rsid w:val="0014008C"/>
    <w:rsid w:val="00147799"/>
    <w:rsid w:val="00165BBB"/>
    <w:rsid w:val="00165CAA"/>
    <w:rsid w:val="00170702"/>
    <w:rsid w:val="001778B7"/>
    <w:rsid w:val="0018288A"/>
    <w:rsid w:val="001B6612"/>
    <w:rsid w:val="001B6622"/>
    <w:rsid w:val="001C71F8"/>
    <w:rsid w:val="001D60D6"/>
    <w:rsid w:val="001F75B7"/>
    <w:rsid w:val="00213EC3"/>
    <w:rsid w:val="00214314"/>
    <w:rsid w:val="002165B1"/>
    <w:rsid w:val="00220DB9"/>
    <w:rsid w:val="00224682"/>
    <w:rsid w:val="00224B5B"/>
    <w:rsid w:val="00232BC1"/>
    <w:rsid w:val="002371BD"/>
    <w:rsid w:val="0024124B"/>
    <w:rsid w:val="00263B9E"/>
    <w:rsid w:val="0026727F"/>
    <w:rsid w:val="002715D0"/>
    <w:rsid w:val="00283F61"/>
    <w:rsid w:val="00285E7A"/>
    <w:rsid w:val="00290C08"/>
    <w:rsid w:val="002963C3"/>
    <w:rsid w:val="002B3B6D"/>
    <w:rsid w:val="002B46A3"/>
    <w:rsid w:val="002B7AF7"/>
    <w:rsid w:val="002B7F81"/>
    <w:rsid w:val="002D71B4"/>
    <w:rsid w:val="002E40DC"/>
    <w:rsid w:val="002F2AE6"/>
    <w:rsid w:val="003103F0"/>
    <w:rsid w:val="00321B89"/>
    <w:rsid w:val="00326686"/>
    <w:rsid w:val="00332478"/>
    <w:rsid w:val="003449F7"/>
    <w:rsid w:val="00355FC9"/>
    <w:rsid w:val="0036234A"/>
    <w:rsid w:val="00365275"/>
    <w:rsid w:val="00377410"/>
    <w:rsid w:val="00385A3D"/>
    <w:rsid w:val="00392D0C"/>
    <w:rsid w:val="003A654C"/>
    <w:rsid w:val="003B22CA"/>
    <w:rsid w:val="003B24EB"/>
    <w:rsid w:val="003C2625"/>
    <w:rsid w:val="003C2C4E"/>
    <w:rsid w:val="003E583B"/>
    <w:rsid w:val="003F0090"/>
    <w:rsid w:val="003F4051"/>
    <w:rsid w:val="00410AEE"/>
    <w:rsid w:val="00424191"/>
    <w:rsid w:val="00444659"/>
    <w:rsid w:val="00446735"/>
    <w:rsid w:val="0045306E"/>
    <w:rsid w:val="004567CC"/>
    <w:rsid w:val="00475081"/>
    <w:rsid w:val="00495167"/>
    <w:rsid w:val="004A298D"/>
    <w:rsid w:val="004C0D3F"/>
    <w:rsid w:val="004C7066"/>
    <w:rsid w:val="004C7946"/>
    <w:rsid w:val="004D4D10"/>
    <w:rsid w:val="004D72F7"/>
    <w:rsid w:val="004E247A"/>
    <w:rsid w:val="004F0775"/>
    <w:rsid w:val="004F2CBC"/>
    <w:rsid w:val="004F60B8"/>
    <w:rsid w:val="00537236"/>
    <w:rsid w:val="00553A15"/>
    <w:rsid w:val="00555FA1"/>
    <w:rsid w:val="00557857"/>
    <w:rsid w:val="00563621"/>
    <w:rsid w:val="00564F47"/>
    <w:rsid w:val="00570BC5"/>
    <w:rsid w:val="005802FE"/>
    <w:rsid w:val="0058384B"/>
    <w:rsid w:val="00593BC1"/>
    <w:rsid w:val="005A245E"/>
    <w:rsid w:val="005A73C3"/>
    <w:rsid w:val="005B061C"/>
    <w:rsid w:val="005B09D3"/>
    <w:rsid w:val="005B28F8"/>
    <w:rsid w:val="005C454B"/>
    <w:rsid w:val="005C57AA"/>
    <w:rsid w:val="005C747E"/>
    <w:rsid w:val="005D1AF8"/>
    <w:rsid w:val="005F156E"/>
    <w:rsid w:val="005F362F"/>
    <w:rsid w:val="00601633"/>
    <w:rsid w:val="00603211"/>
    <w:rsid w:val="00606B40"/>
    <w:rsid w:val="00607AC6"/>
    <w:rsid w:val="006102EE"/>
    <w:rsid w:val="0062568C"/>
    <w:rsid w:val="0063010B"/>
    <w:rsid w:val="00634219"/>
    <w:rsid w:val="00643D20"/>
    <w:rsid w:val="0064482A"/>
    <w:rsid w:val="00646135"/>
    <w:rsid w:val="00651059"/>
    <w:rsid w:val="00652174"/>
    <w:rsid w:val="00655528"/>
    <w:rsid w:val="006558A9"/>
    <w:rsid w:val="00656B37"/>
    <w:rsid w:val="006573EB"/>
    <w:rsid w:val="00663D5B"/>
    <w:rsid w:val="00667C58"/>
    <w:rsid w:val="006813EE"/>
    <w:rsid w:val="00681F9A"/>
    <w:rsid w:val="006877B3"/>
    <w:rsid w:val="006A0899"/>
    <w:rsid w:val="006A1286"/>
    <w:rsid w:val="006A2612"/>
    <w:rsid w:val="006B1BE7"/>
    <w:rsid w:val="006C46AB"/>
    <w:rsid w:val="006C51CA"/>
    <w:rsid w:val="006C767B"/>
    <w:rsid w:val="006E5071"/>
    <w:rsid w:val="006E5C8A"/>
    <w:rsid w:val="006F272E"/>
    <w:rsid w:val="007137DE"/>
    <w:rsid w:val="007155E9"/>
    <w:rsid w:val="007166AB"/>
    <w:rsid w:val="007232F7"/>
    <w:rsid w:val="00725883"/>
    <w:rsid w:val="0073199E"/>
    <w:rsid w:val="00731A38"/>
    <w:rsid w:val="00734E89"/>
    <w:rsid w:val="0074081C"/>
    <w:rsid w:val="00750EE1"/>
    <w:rsid w:val="0076323F"/>
    <w:rsid w:val="007655D2"/>
    <w:rsid w:val="00766AD2"/>
    <w:rsid w:val="00767F77"/>
    <w:rsid w:val="0079160F"/>
    <w:rsid w:val="007A4EF2"/>
    <w:rsid w:val="007B278F"/>
    <w:rsid w:val="007B33F3"/>
    <w:rsid w:val="007B4154"/>
    <w:rsid w:val="007C27BA"/>
    <w:rsid w:val="007D3701"/>
    <w:rsid w:val="007E69CB"/>
    <w:rsid w:val="007E786C"/>
    <w:rsid w:val="007F2C84"/>
    <w:rsid w:val="00810A1A"/>
    <w:rsid w:val="00814859"/>
    <w:rsid w:val="008176DD"/>
    <w:rsid w:val="00817B20"/>
    <w:rsid w:val="008279A6"/>
    <w:rsid w:val="00827C63"/>
    <w:rsid w:val="00832B31"/>
    <w:rsid w:val="00837F74"/>
    <w:rsid w:val="00840AAF"/>
    <w:rsid w:val="00856CC4"/>
    <w:rsid w:val="008737F1"/>
    <w:rsid w:val="00876E52"/>
    <w:rsid w:val="0087736B"/>
    <w:rsid w:val="008848A8"/>
    <w:rsid w:val="008A5532"/>
    <w:rsid w:val="008B309C"/>
    <w:rsid w:val="008B487F"/>
    <w:rsid w:val="008B7BA0"/>
    <w:rsid w:val="008F1E02"/>
    <w:rsid w:val="008F52CA"/>
    <w:rsid w:val="00920FED"/>
    <w:rsid w:val="009250DC"/>
    <w:rsid w:val="0092746C"/>
    <w:rsid w:val="009358C9"/>
    <w:rsid w:val="009375F6"/>
    <w:rsid w:val="009614CB"/>
    <w:rsid w:val="009745BB"/>
    <w:rsid w:val="00982297"/>
    <w:rsid w:val="00984BFC"/>
    <w:rsid w:val="00987B77"/>
    <w:rsid w:val="0099020F"/>
    <w:rsid w:val="009A73BD"/>
    <w:rsid w:val="009A7EF0"/>
    <w:rsid w:val="009B208E"/>
    <w:rsid w:val="009B584A"/>
    <w:rsid w:val="00A047ED"/>
    <w:rsid w:val="00A13437"/>
    <w:rsid w:val="00A244D4"/>
    <w:rsid w:val="00A32E73"/>
    <w:rsid w:val="00A41B72"/>
    <w:rsid w:val="00A51D09"/>
    <w:rsid w:val="00A527BD"/>
    <w:rsid w:val="00A61AAC"/>
    <w:rsid w:val="00A74F29"/>
    <w:rsid w:val="00A76D61"/>
    <w:rsid w:val="00A92B5D"/>
    <w:rsid w:val="00AA1DE0"/>
    <w:rsid w:val="00AA4ADD"/>
    <w:rsid w:val="00AB128A"/>
    <w:rsid w:val="00AB2219"/>
    <w:rsid w:val="00AB3072"/>
    <w:rsid w:val="00AB30D7"/>
    <w:rsid w:val="00AB39D9"/>
    <w:rsid w:val="00AC5152"/>
    <w:rsid w:val="00AD6267"/>
    <w:rsid w:val="00AE444F"/>
    <w:rsid w:val="00AE6169"/>
    <w:rsid w:val="00B01B61"/>
    <w:rsid w:val="00B047CE"/>
    <w:rsid w:val="00B04E3C"/>
    <w:rsid w:val="00B0665B"/>
    <w:rsid w:val="00B0788B"/>
    <w:rsid w:val="00B142BB"/>
    <w:rsid w:val="00B2401A"/>
    <w:rsid w:val="00B2428E"/>
    <w:rsid w:val="00B27B5B"/>
    <w:rsid w:val="00B3380D"/>
    <w:rsid w:val="00B37227"/>
    <w:rsid w:val="00B42437"/>
    <w:rsid w:val="00B55A03"/>
    <w:rsid w:val="00B56796"/>
    <w:rsid w:val="00B57CC5"/>
    <w:rsid w:val="00B65F29"/>
    <w:rsid w:val="00B73FA4"/>
    <w:rsid w:val="00BA6B43"/>
    <w:rsid w:val="00BB15D9"/>
    <w:rsid w:val="00BC09AC"/>
    <w:rsid w:val="00BC2F31"/>
    <w:rsid w:val="00BD1EE5"/>
    <w:rsid w:val="00BE5D53"/>
    <w:rsid w:val="00C07CFB"/>
    <w:rsid w:val="00C11DCB"/>
    <w:rsid w:val="00C20CA5"/>
    <w:rsid w:val="00C306F5"/>
    <w:rsid w:val="00C32AD8"/>
    <w:rsid w:val="00C35119"/>
    <w:rsid w:val="00C40355"/>
    <w:rsid w:val="00C82E5D"/>
    <w:rsid w:val="00C868A7"/>
    <w:rsid w:val="00C90BE0"/>
    <w:rsid w:val="00CA4443"/>
    <w:rsid w:val="00CA4FEE"/>
    <w:rsid w:val="00CA593D"/>
    <w:rsid w:val="00CA63F7"/>
    <w:rsid w:val="00CB0AFA"/>
    <w:rsid w:val="00CC3CF6"/>
    <w:rsid w:val="00CD03F8"/>
    <w:rsid w:val="00CD53BA"/>
    <w:rsid w:val="00CE0022"/>
    <w:rsid w:val="00D05E6B"/>
    <w:rsid w:val="00D26CC3"/>
    <w:rsid w:val="00D30D86"/>
    <w:rsid w:val="00D3493D"/>
    <w:rsid w:val="00D50536"/>
    <w:rsid w:val="00D511D9"/>
    <w:rsid w:val="00D518F4"/>
    <w:rsid w:val="00D54521"/>
    <w:rsid w:val="00D61201"/>
    <w:rsid w:val="00D64A01"/>
    <w:rsid w:val="00D84C2C"/>
    <w:rsid w:val="00DA1933"/>
    <w:rsid w:val="00DA56FF"/>
    <w:rsid w:val="00DB19C3"/>
    <w:rsid w:val="00DB3E84"/>
    <w:rsid w:val="00DB50EE"/>
    <w:rsid w:val="00DB6408"/>
    <w:rsid w:val="00DB66D6"/>
    <w:rsid w:val="00DC6827"/>
    <w:rsid w:val="00DE40AE"/>
    <w:rsid w:val="00DF0CCB"/>
    <w:rsid w:val="00E022AA"/>
    <w:rsid w:val="00E11EB9"/>
    <w:rsid w:val="00E23B7B"/>
    <w:rsid w:val="00E30289"/>
    <w:rsid w:val="00E30EC0"/>
    <w:rsid w:val="00E61D5E"/>
    <w:rsid w:val="00E73E4F"/>
    <w:rsid w:val="00E75C5E"/>
    <w:rsid w:val="00E834E2"/>
    <w:rsid w:val="00E9106D"/>
    <w:rsid w:val="00EB4652"/>
    <w:rsid w:val="00EB69B1"/>
    <w:rsid w:val="00EB7249"/>
    <w:rsid w:val="00EC13D8"/>
    <w:rsid w:val="00EC159B"/>
    <w:rsid w:val="00EC49D8"/>
    <w:rsid w:val="00EC660A"/>
    <w:rsid w:val="00EE29F3"/>
    <w:rsid w:val="00EE6B55"/>
    <w:rsid w:val="00EE73F8"/>
    <w:rsid w:val="00EE747C"/>
    <w:rsid w:val="00F037B9"/>
    <w:rsid w:val="00F04D66"/>
    <w:rsid w:val="00F11AFB"/>
    <w:rsid w:val="00F12225"/>
    <w:rsid w:val="00F17CA7"/>
    <w:rsid w:val="00F20C94"/>
    <w:rsid w:val="00F23026"/>
    <w:rsid w:val="00F43C9C"/>
    <w:rsid w:val="00F477E4"/>
    <w:rsid w:val="00F47FC7"/>
    <w:rsid w:val="00F60483"/>
    <w:rsid w:val="00F7699F"/>
    <w:rsid w:val="00F776D5"/>
    <w:rsid w:val="00F849AA"/>
    <w:rsid w:val="00FA202D"/>
    <w:rsid w:val="00FB03D9"/>
    <w:rsid w:val="00FB287F"/>
    <w:rsid w:val="00FC344E"/>
    <w:rsid w:val="00FD02F9"/>
    <w:rsid w:val="00FD164C"/>
    <w:rsid w:val="00FD4F21"/>
    <w:rsid w:val="00FD5D27"/>
    <w:rsid w:val="00FF02A8"/>
    <w:rsid w:val="00FF0F99"/>
    <w:rsid w:val="00FF511D"/>
    <w:rsid w:val="0294211E"/>
    <w:rsid w:val="03F13547"/>
    <w:rsid w:val="04392523"/>
    <w:rsid w:val="045A5B75"/>
    <w:rsid w:val="0503516D"/>
    <w:rsid w:val="05E24BFF"/>
    <w:rsid w:val="061D479E"/>
    <w:rsid w:val="064417B9"/>
    <w:rsid w:val="06DD0C44"/>
    <w:rsid w:val="096D56D7"/>
    <w:rsid w:val="09D91F81"/>
    <w:rsid w:val="0A414E82"/>
    <w:rsid w:val="0B600AEA"/>
    <w:rsid w:val="0B642A9D"/>
    <w:rsid w:val="0C4D274A"/>
    <w:rsid w:val="0DA33F9D"/>
    <w:rsid w:val="0E84696D"/>
    <w:rsid w:val="109555E5"/>
    <w:rsid w:val="109E4A0F"/>
    <w:rsid w:val="10D911DE"/>
    <w:rsid w:val="13AC60B8"/>
    <w:rsid w:val="13D11138"/>
    <w:rsid w:val="13FD68C3"/>
    <w:rsid w:val="141B23B3"/>
    <w:rsid w:val="148D0441"/>
    <w:rsid w:val="154C50A6"/>
    <w:rsid w:val="159009D3"/>
    <w:rsid w:val="15F64980"/>
    <w:rsid w:val="174C7453"/>
    <w:rsid w:val="17F35422"/>
    <w:rsid w:val="18FA3988"/>
    <w:rsid w:val="193C6450"/>
    <w:rsid w:val="1B0F2699"/>
    <w:rsid w:val="1BDC7243"/>
    <w:rsid w:val="1BDD6EE9"/>
    <w:rsid w:val="1C443EDB"/>
    <w:rsid w:val="1CB617E9"/>
    <w:rsid w:val="1D823872"/>
    <w:rsid w:val="1E8A260F"/>
    <w:rsid w:val="1EE760DE"/>
    <w:rsid w:val="209C5C75"/>
    <w:rsid w:val="21B5306A"/>
    <w:rsid w:val="230307BE"/>
    <w:rsid w:val="23DD1433"/>
    <w:rsid w:val="250C3AF3"/>
    <w:rsid w:val="25C42F8A"/>
    <w:rsid w:val="2694227D"/>
    <w:rsid w:val="27AD01F5"/>
    <w:rsid w:val="284B3239"/>
    <w:rsid w:val="29422464"/>
    <w:rsid w:val="29767B7A"/>
    <w:rsid w:val="2A2A4EB6"/>
    <w:rsid w:val="2AC26DB6"/>
    <w:rsid w:val="2ACE452F"/>
    <w:rsid w:val="2B41425E"/>
    <w:rsid w:val="2D2437B5"/>
    <w:rsid w:val="2D3C3AD3"/>
    <w:rsid w:val="2ECD78BB"/>
    <w:rsid w:val="2F4B4A8F"/>
    <w:rsid w:val="2F7B5E03"/>
    <w:rsid w:val="30147910"/>
    <w:rsid w:val="30391739"/>
    <w:rsid w:val="305667F5"/>
    <w:rsid w:val="336E0AB3"/>
    <w:rsid w:val="33F10C1F"/>
    <w:rsid w:val="34034B02"/>
    <w:rsid w:val="34C84BB5"/>
    <w:rsid w:val="360A4005"/>
    <w:rsid w:val="36A84F40"/>
    <w:rsid w:val="36CD15B4"/>
    <w:rsid w:val="37F8311A"/>
    <w:rsid w:val="3835658E"/>
    <w:rsid w:val="39147143"/>
    <w:rsid w:val="399D41A9"/>
    <w:rsid w:val="3A704FD8"/>
    <w:rsid w:val="3AF26D46"/>
    <w:rsid w:val="3AF92437"/>
    <w:rsid w:val="3BE114E3"/>
    <w:rsid w:val="3BF40D2F"/>
    <w:rsid w:val="3C320116"/>
    <w:rsid w:val="3CA07F06"/>
    <w:rsid w:val="3D196B5A"/>
    <w:rsid w:val="3D5E514C"/>
    <w:rsid w:val="3D854732"/>
    <w:rsid w:val="3DB57251"/>
    <w:rsid w:val="3E207824"/>
    <w:rsid w:val="3EC641DD"/>
    <w:rsid w:val="402504E2"/>
    <w:rsid w:val="40CF42B2"/>
    <w:rsid w:val="41BF1749"/>
    <w:rsid w:val="424A1139"/>
    <w:rsid w:val="425428B5"/>
    <w:rsid w:val="430A214A"/>
    <w:rsid w:val="43A82D66"/>
    <w:rsid w:val="43C12AA9"/>
    <w:rsid w:val="43F11D12"/>
    <w:rsid w:val="443733DD"/>
    <w:rsid w:val="446E4578"/>
    <w:rsid w:val="44721241"/>
    <w:rsid w:val="44BC74C3"/>
    <w:rsid w:val="4521010D"/>
    <w:rsid w:val="45290336"/>
    <w:rsid w:val="45575091"/>
    <w:rsid w:val="4567074E"/>
    <w:rsid w:val="45EB5085"/>
    <w:rsid w:val="45FE22F3"/>
    <w:rsid w:val="47E33173"/>
    <w:rsid w:val="480A14E1"/>
    <w:rsid w:val="49172DB0"/>
    <w:rsid w:val="49CC3A07"/>
    <w:rsid w:val="4A2C7E45"/>
    <w:rsid w:val="4ACB4E0B"/>
    <w:rsid w:val="4CDA5A21"/>
    <w:rsid w:val="4D21045F"/>
    <w:rsid w:val="4D730A7F"/>
    <w:rsid w:val="4E5123A3"/>
    <w:rsid w:val="4E91261F"/>
    <w:rsid w:val="4EF61FA6"/>
    <w:rsid w:val="4F0D31FF"/>
    <w:rsid w:val="50372258"/>
    <w:rsid w:val="50B92A96"/>
    <w:rsid w:val="510460CD"/>
    <w:rsid w:val="520A3E17"/>
    <w:rsid w:val="531A7D91"/>
    <w:rsid w:val="53483944"/>
    <w:rsid w:val="54C30F08"/>
    <w:rsid w:val="55945546"/>
    <w:rsid w:val="55D04303"/>
    <w:rsid w:val="56335756"/>
    <w:rsid w:val="57D06AB1"/>
    <w:rsid w:val="58DE7204"/>
    <w:rsid w:val="5955323E"/>
    <w:rsid w:val="59D46859"/>
    <w:rsid w:val="59E11F9E"/>
    <w:rsid w:val="59EB5D1A"/>
    <w:rsid w:val="5A62423A"/>
    <w:rsid w:val="5B78135F"/>
    <w:rsid w:val="5BC7469B"/>
    <w:rsid w:val="5E030056"/>
    <w:rsid w:val="5E06216C"/>
    <w:rsid w:val="609D79A4"/>
    <w:rsid w:val="620C70D3"/>
    <w:rsid w:val="62D73E6A"/>
    <w:rsid w:val="63056C6F"/>
    <w:rsid w:val="63B14EAB"/>
    <w:rsid w:val="642020E8"/>
    <w:rsid w:val="645221A6"/>
    <w:rsid w:val="6535464F"/>
    <w:rsid w:val="657478CA"/>
    <w:rsid w:val="66526BFB"/>
    <w:rsid w:val="66627F22"/>
    <w:rsid w:val="69B756ED"/>
    <w:rsid w:val="6A021571"/>
    <w:rsid w:val="6A55309E"/>
    <w:rsid w:val="6B0C5185"/>
    <w:rsid w:val="6D2F5BE6"/>
    <w:rsid w:val="6DF345DA"/>
    <w:rsid w:val="6E4564B0"/>
    <w:rsid w:val="6F027CE0"/>
    <w:rsid w:val="704E29FC"/>
    <w:rsid w:val="70993AF6"/>
    <w:rsid w:val="70DF7B65"/>
    <w:rsid w:val="71225090"/>
    <w:rsid w:val="72635070"/>
    <w:rsid w:val="73AA553D"/>
    <w:rsid w:val="74436711"/>
    <w:rsid w:val="74791FDC"/>
    <w:rsid w:val="75181E99"/>
    <w:rsid w:val="75E31EA6"/>
    <w:rsid w:val="77420E4E"/>
    <w:rsid w:val="77E51F05"/>
    <w:rsid w:val="786F5C73"/>
    <w:rsid w:val="79540943"/>
    <w:rsid w:val="7A9573B2"/>
    <w:rsid w:val="7AE32D11"/>
    <w:rsid w:val="7B2F3F93"/>
    <w:rsid w:val="7BAC57A9"/>
    <w:rsid w:val="7C2212A2"/>
    <w:rsid w:val="7C8D3A42"/>
    <w:rsid w:val="7E702070"/>
    <w:rsid w:val="7EA421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qFormat="1" w:unhideWhenUsed="0" w:uiPriority="0" w:semiHidden="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qFormat="1" w:unhideWhenUsed="0" w:uiPriority="99" w:semiHidden="0" w:name="Body Text First Indent"/>
    <w:lsdException w:uiPriority="0" w:name="Body Text First Indent 2" w:locked="1"/>
    <w:lsdException w:uiPriority="0" w:name="Note Heading" w:locked="1"/>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99" w:semiHidden="0" w:name="HTML Preformatted"/>
    <w:lsdException w:uiPriority="0" w:name="HTML Sample" w:locked="1"/>
    <w:lsdException w:uiPriority="0" w:name="HTML Typewriter" w:locked="1"/>
    <w:lsdException w:uiPriority="0" w:name="HTML Variable" w:locked="1"/>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ocked="1"/>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5">
    <w:name w:val="heading 1"/>
    <w:basedOn w:val="1"/>
    <w:next w:val="1"/>
    <w:link w:val="86"/>
    <w:qFormat/>
    <w:uiPriority w:val="99"/>
    <w:pPr>
      <w:keepNext/>
      <w:keepLines/>
      <w:jc w:val="center"/>
      <w:outlineLvl w:val="0"/>
    </w:pPr>
    <w:rPr>
      <w:b/>
      <w:kern w:val="44"/>
      <w:sz w:val="18"/>
    </w:rPr>
  </w:style>
  <w:style w:type="paragraph" w:styleId="6">
    <w:name w:val="heading 2"/>
    <w:basedOn w:val="1"/>
    <w:next w:val="4"/>
    <w:link w:val="87"/>
    <w:qFormat/>
    <w:uiPriority w:val="99"/>
    <w:pPr>
      <w:keepNext/>
      <w:keepLines/>
      <w:spacing w:before="260" w:after="260" w:line="360" w:lineRule="auto"/>
      <w:jc w:val="center"/>
      <w:outlineLvl w:val="1"/>
    </w:pPr>
    <w:rPr>
      <w:rFonts w:ascii="华康简标题宋" w:hAnsi="Arial" w:eastAsia="华康简标题宋"/>
      <w:b/>
      <w:color w:val="000000"/>
      <w:sz w:val="44"/>
    </w:rPr>
  </w:style>
  <w:style w:type="paragraph" w:styleId="7">
    <w:name w:val="heading 3"/>
    <w:basedOn w:val="1"/>
    <w:next w:val="1"/>
    <w:link w:val="88"/>
    <w:qFormat/>
    <w:uiPriority w:val="99"/>
    <w:pPr>
      <w:keepNext/>
      <w:keepLines/>
      <w:spacing w:before="260" w:after="260" w:line="416" w:lineRule="auto"/>
      <w:outlineLvl w:val="2"/>
    </w:pPr>
    <w:rPr>
      <w:b/>
      <w:sz w:val="32"/>
    </w:rPr>
  </w:style>
  <w:style w:type="paragraph" w:styleId="8">
    <w:name w:val="heading 4"/>
    <w:basedOn w:val="1"/>
    <w:next w:val="1"/>
    <w:link w:val="89"/>
    <w:qFormat/>
    <w:uiPriority w:val="99"/>
    <w:pPr>
      <w:keepNext/>
      <w:keepLines/>
      <w:spacing w:before="280" w:after="290" w:line="376" w:lineRule="auto"/>
      <w:outlineLvl w:val="3"/>
    </w:pPr>
    <w:rPr>
      <w:rFonts w:ascii="Arial" w:hAnsi="Arial" w:eastAsia="黑体"/>
      <w:b/>
      <w:sz w:val="28"/>
    </w:rPr>
  </w:style>
  <w:style w:type="paragraph" w:styleId="9">
    <w:name w:val="heading 5"/>
    <w:basedOn w:val="1"/>
    <w:next w:val="1"/>
    <w:link w:val="90"/>
    <w:qFormat/>
    <w:uiPriority w:val="9"/>
    <w:pPr>
      <w:keepNext/>
      <w:keepLines/>
      <w:spacing w:before="280" w:after="290" w:line="376" w:lineRule="auto"/>
      <w:outlineLvl w:val="4"/>
    </w:pPr>
    <w:rPr>
      <w:b/>
      <w:bCs/>
      <w:sz w:val="28"/>
      <w:szCs w:val="28"/>
    </w:rPr>
  </w:style>
  <w:style w:type="paragraph" w:styleId="10">
    <w:name w:val="heading 6"/>
    <w:basedOn w:val="1"/>
    <w:next w:val="1"/>
    <w:link w:val="91"/>
    <w:qFormat/>
    <w:uiPriority w:val="99"/>
    <w:pPr>
      <w:keepNext/>
      <w:keepLines/>
      <w:tabs>
        <w:tab w:val="left" w:pos="1440"/>
      </w:tabs>
      <w:spacing w:before="240" w:after="64" w:line="320" w:lineRule="auto"/>
      <w:ind w:left="1152" w:hanging="1152"/>
      <w:outlineLvl w:val="5"/>
    </w:pPr>
    <w:rPr>
      <w:rFonts w:ascii="Cambria" w:hAnsi="Cambria"/>
      <w:b/>
      <w:bCs/>
      <w:kern w:val="2"/>
      <w:sz w:val="24"/>
      <w:szCs w:val="24"/>
    </w:rPr>
  </w:style>
  <w:style w:type="paragraph" w:styleId="11">
    <w:name w:val="heading 7"/>
    <w:basedOn w:val="1"/>
    <w:next w:val="1"/>
    <w:link w:val="92"/>
    <w:qFormat/>
    <w:uiPriority w:val="99"/>
    <w:pPr>
      <w:keepNext/>
      <w:keepLines/>
      <w:tabs>
        <w:tab w:val="left" w:pos="2520"/>
      </w:tabs>
      <w:spacing w:before="240" w:after="64" w:line="320" w:lineRule="auto"/>
      <w:ind w:left="1296" w:hanging="1296"/>
      <w:outlineLvl w:val="6"/>
    </w:pPr>
    <w:rPr>
      <w:b/>
      <w:bCs/>
      <w:kern w:val="2"/>
      <w:sz w:val="24"/>
      <w:szCs w:val="24"/>
    </w:rPr>
  </w:style>
  <w:style w:type="paragraph" w:styleId="12">
    <w:name w:val="heading 8"/>
    <w:basedOn w:val="1"/>
    <w:next w:val="1"/>
    <w:link w:val="93"/>
    <w:qFormat/>
    <w:uiPriority w:val="99"/>
    <w:pPr>
      <w:keepNext/>
      <w:keepLines/>
      <w:tabs>
        <w:tab w:val="left" w:pos="1440"/>
      </w:tabs>
      <w:spacing w:before="240" w:after="64" w:line="320" w:lineRule="auto"/>
      <w:ind w:left="1440" w:hanging="1440"/>
      <w:outlineLvl w:val="7"/>
    </w:pPr>
    <w:rPr>
      <w:rFonts w:ascii="Cambria" w:hAnsi="Cambria"/>
      <w:kern w:val="2"/>
      <w:sz w:val="24"/>
      <w:szCs w:val="24"/>
    </w:rPr>
  </w:style>
  <w:style w:type="paragraph" w:styleId="13">
    <w:name w:val="heading 9"/>
    <w:basedOn w:val="1"/>
    <w:next w:val="1"/>
    <w:link w:val="94"/>
    <w:qFormat/>
    <w:uiPriority w:val="99"/>
    <w:pPr>
      <w:keepNext/>
      <w:keepLines/>
      <w:tabs>
        <w:tab w:val="left" w:pos="1584"/>
      </w:tabs>
      <w:spacing w:before="240" w:after="64" w:line="320" w:lineRule="auto"/>
      <w:ind w:left="1584" w:hanging="1584"/>
      <w:outlineLvl w:val="8"/>
    </w:pPr>
    <w:rPr>
      <w:rFonts w:ascii="Cambria" w:hAnsi="Cambria"/>
      <w:kern w:val="2"/>
      <w:sz w:val="21"/>
      <w:szCs w:val="21"/>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4"/>
    <w:link w:val="97"/>
    <w:qFormat/>
    <w:uiPriority w:val="99"/>
    <w:pPr>
      <w:spacing w:after="120"/>
    </w:pPr>
  </w:style>
  <w:style w:type="paragraph" w:styleId="4">
    <w:name w:val="Normal Indent"/>
    <w:basedOn w:val="1"/>
    <w:next w:val="1"/>
    <w:qFormat/>
    <w:uiPriority w:val="99"/>
    <w:pPr>
      <w:ind w:firstLine="420" w:firstLineChars="200"/>
    </w:pPr>
  </w:style>
  <w:style w:type="paragraph" w:styleId="14">
    <w:name w:val="toc 7"/>
    <w:basedOn w:val="1"/>
    <w:next w:val="1"/>
    <w:qFormat/>
    <w:uiPriority w:val="99"/>
    <w:pPr>
      <w:ind w:left="2520" w:leftChars="1200"/>
    </w:pPr>
  </w:style>
  <w:style w:type="paragraph" w:styleId="15">
    <w:name w:val="Document Map"/>
    <w:basedOn w:val="1"/>
    <w:link w:val="99"/>
    <w:semiHidden/>
    <w:qFormat/>
    <w:uiPriority w:val="99"/>
    <w:pPr>
      <w:shd w:val="clear" w:color="auto" w:fill="000080"/>
    </w:pPr>
  </w:style>
  <w:style w:type="paragraph" w:styleId="16">
    <w:name w:val="annotation text"/>
    <w:basedOn w:val="1"/>
    <w:link w:val="95"/>
    <w:qFormat/>
    <w:uiPriority w:val="99"/>
    <w:pPr>
      <w:widowControl w:val="0"/>
      <w:adjustRightInd w:val="0"/>
      <w:spacing w:line="360" w:lineRule="atLeast"/>
      <w:textAlignment w:val="baseline"/>
    </w:pPr>
    <w:rPr>
      <w:sz w:val="24"/>
    </w:rPr>
  </w:style>
  <w:style w:type="paragraph" w:styleId="17">
    <w:name w:val="Body Text 3"/>
    <w:basedOn w:val="1"/>
    <w:link w:val="100"/>
    <w:qFormat/>
    <w:uiPriority w:val="99"/>
    <w:pPr>
      <w:widowControl w:val="0"/>
      <w:jc w:val="both"/>
    </w:pPr>
    <w:rPr>
      <w:kern w:val="2"/>
      <w:sz w:val="16"/>
      <w:szCs w:val="16"/>
    </w:rPr>
  </w:style>
  <w:style w:type="paragraph" w:styleId="18">
    <w:name w:val="Body Text Indent"/>
    <w:basedOn w:val="1"/>
    <w:link w:val="101"/>
    <w:qFormat/>
    <w:uiPriority w:val="99"/>
    <w:pPr>
      <w:spacing w:after="120"/>
      <w:ind w:left="420" w:leftChars="200"/>
    </w:pPr>
  </w:style>
  <w:style w:type="paragraph" w:styleId="19">
    <w:name w:val="List 2"/>
    <w:basedOn w:val="1"/>
    <w:qFormat/>
    <w:locked/>
    <w:uiPriority w:val="0"/>
    <w:pPr>
      <w:ind w:left="100" w:leftChars="200" w:hanging="200" w:hangingChars="200"/>
    </w:pPr>
  </w:style>
  <w:style w:type="paragraph" w:styleId="20">
    <w:name w:val="Block Text"/>
    <w:basedOn w:val="1"/>
    <w:qFormat/>
    <w:uiPriority w:val="99"/>
    <w:pPr>
      <w:suppressAutoHyphens/>
      <w:ind w:left="180" w:right="151"/>
      <w:jc w:val="both"/>
    </w:pPr>
    <w:rPr>
      <w:spacing w:val="-2"/>
      <w:sz w:val="21"/>
      <w:lang w:eastAsia="en-US"/>
    </w:rPr>
  </w:style>
  <w:style w:type="paragraph" w:styleId="21">
    <w:name w:val="toc 5"/>
    <w:basedOn w:val="1"/>
    <w:next w:val="1"/>
    <w:qFormat/>
    <w:uiPriority w:val="99"/>
    <w:pPr>
      <w:tabs>
        <w:tab w:val="left" w:pos="2100"/>
        <w:tab w:val="right" w:leader="dot" w:pos="9402"/>
      </w:tabs>
      <w:spacing w:line="310" w:lineRule="exact"/>
      <w:ind w:left="1600" w:leftChars="800"/>
    </w:pPr>
    <w:rPr>
      <w:sz w:val="24"/>
    </w:rPr>
  </w:style>
  <w:style w:type="paragraph" w:styleId="22">
    <w:name w:val="toc 3"/>
    <w:basedOn w:val="1"/>
    <w:next w:val="1"/>
    <w:qFormat/>
    <w:uiPriority w:val="99"/>
    <w:pPr>
      <w:ind w:left="840" w:leftChars="400"/>
    </w:pPr>
  </w:style>
  <w:style w:type="paragraph" w:styleId="23">
    <w:name w:val="Plain Text"/>
    <w:basedOn w:val="1"/>
    <w:link w:val="102"/>
    <w:qFormat/>
    <w:uiPriority w:val="99"/>
    <w:pPr>
      <w:widowControl w:val="0"/>
      <w:jc w:val="both"/>
    </w:pPr>
    <w:rPr>
      <w:rFonts w:ascii="宋体" w:hAnsi="Courier New"/>
      <w:kern w:val="2"/>
      <w:sz w:val="21"/>
    </w:rPr>
  </w:style>
  <w:style w:type="paragraph" w:styleId="24">
    <w:name w:val="toc 8"/>
    <w:basedOn w:val="1"/>
    <w:next w:val="1"/>
    <w:qFormat/>
    <w:uiPriority w:val="99"/>
    <w:pPr>
      <w:ind w:left="2940" w:leftChars="1400"/>
    </w:pPr>
  </w:style>
  <w:style w:type="paragraph" w:styleId="25">
    <w:name w:val="Date"/>
    <w:basedOn w:val="1"/>
    <w:next w:val="1"/>
    <w:link w:val="103"/>
    <w:qFormat/>
    <w:uiPriority w:val="99"/>
    <w:pPr>
      <w:widowControl w:val="0"/>
      <w:jc w:val="both"/>
    </w:pPr>
    <w:rPr>
      <w:kern w:val="2"/>
      <w:sz w:val="24"/>
    </w:rPr>
  </w:style>
  <w:style w:type="paragraph" w:styleId="26">
    <w:name w:val="Body Text Indent 2"/>
    <w:basedOn w:val="1"/>
    <w:link w:val="104"/>
    <w:qFormat/>
    <w:uiPriority w:val="99"/>
    <w:pPr>
      <w:spacing w:after="120" w:line="480" w:lineRule="auto"/>
      <w:ind w:left="420" w:leftChars="200"/>
    </w:pPr>
  </w:style>
  <w:style w:type="paragraph" w:styleId="27">
    <w:name w:val="Balloon Text"/>
    <w:basedOn w:val="1"/>
    <w:link w:val="105"/>
    <w:semiHidden/>
    <w:qFormat/>
    <w:uiPriority w:val="99"/>
    <w:rPr>
      <w:sz w:val="18"/>
    </w:rPr>
  </w:style>
  <w:style w:type="paragraph" w:styleId="28">
    <w:name w:val="footer"/>
    <w:basedOn w:val="1"/>
    <w:link w:val="106"/>
    <w:qFormat/>
    <w:uiPriority w:val="99"/>
    <w:pPr>
      <w:tabs>
        <w:tab w:val="center" w:pos="4153"/>
        <w:tab w:val="right" w:pos="8306"/>
      </w:tabs>
      <w:snapToGrid w:val="0"/>
    </w:pPr>
    <w:rPr>
      <w:sz w:val="18"/>
    </w:rPr>
  </w:style>
  <w:style w:type="paragraph" w:styleId="29">
    <w:name w:val="header"/>
    <w:basedOn w:val="1"/>
    <w:link w:val="107"/>
    <w:qFormat/>
    <w:uiPriority w:val="99"/>
    <w:pPr>
      <w:pBdr>
        <w:bottom w:val="single" w:color="auto" w:sz="6" w:space="1"/>
      </w:pBdr>
      <w:tabs>
        <w:tab w:val="center" w:pos="4153"/>
        <w:tab w:val="right" w:pos="8306"/>
      </w:tabs>
      <w:snapToGrid w:val="0"/>
      <w:jc w:val="center"/>
    </w:pPr>
    <w:rPr>
      <w:rFonts w:ascii="Times New Roman" w:hAnsi="Times New Roman" w:eastAsia="宋体"/>
      <w:sz w:val="18"/>
    </w:rPr>
  </w:style>
  <w:style w:type="paragraph" w:styleId="30">
    <w:name w:val="toc 1"/>
    <w:basedOn w:val="1"/>
    <w:next w:val="1"/>
    <w:qFormat/>
    <w:uiPriority w:val="99"/>
    <w:pPr>
      <w:widowControl w:val="0"/>
      <w:tabs>
        <w:tab w:val="right" w:leader="dot" w:pos="9450"/>
      </w:tabs>
      <w:spacing w:line="340" w:lineRule="exact"/>
      <w:ind w:firstLine="280" w:firstLineChars="100"/>
    </w:pPr>
    <w:rPr>
      <w:kern w:val="2"/>
      <w:sz w:val="28"/>
    </w:rPr>
  </w:style>
  <w:style w:type="paragraph" w:styleId="31">
    <w:name w:val="toc 4"/>
    <w:basedOn w:val="1"/>
    <w:next w:val="1"/>
    <w:qFormat/>
    <w:uiPriority w:val="99"/>
    <w:pPr>
      <w:ind w:left="600"/>
    </w:pPr>
    <w:rPr>
      <w:szCs w:val="21"/>
    </w:rPr>
  </w:style>
  <w:style w:type="paragraph" w:styleId="32">
    <w:name w:val="Subtitle"/>
    <w:basedOn w:val="1"/>
    <w:next w:val="1"/>
    <w:link w:val="108"/>
    <w:qFormat/>
    <w:uiPriority w:val="99"/>
    <w:pPr>
      <w:widowControl w:val="0"/>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2100" w:leftChars="1000"/>
    </w:pPr>
  </w:style>
  <w:style w:type="paragraph" w:styleId="34">
    <w:name w:val="Body Text Indent 3"/>
    <w:basedOn w:val="1"/>
    <w:link w:val="109"/>
    <w:qFormat/>
    <w:uiPriority w:val="99"/>
    <w:pPr>
      <w:spacing w:after="120"/>
      <w:ind w:left="420" w:leftChars="200"/>
    </w:pPr>
    <w:rPr>
      <w:sz w:val="16"/>
    </w:rPr>
  </w:style>
  <w:style w:type="paragraph" w:styleId="35">
    <w:name w:val="toc 2"/>
    <w:basedOn w:val="1"/>
    <w:next w:val="1"/>
    <w:qFormat/>
    <w:uiPriority w:val="99"/>
    <w:pPr>
      <w:tabs>
        <w:tab w:val="right" w:leader="dot" w:pos="9402"/>
      </w:tabs>
      <w:spacing w:line="310" w:lineRule="exact"/>
      <w:ind w:left="400" w:leftChars="200"/>
    </w:pPr>
  </w:style>
  <w:style w:type="paragraph" w:styleId="36">
    <w:name w:val="toc 9"/>
    <w:basedOn w:val="1"/>
    <w:next w:val="1"/>
    <w:qFormat/>
    <w:uiPriority w:val="99"/>
    <w:pPr>
      <w:ind w:left="3360" w:leftChars="1600"/>
    </w:pPr>
  </w:style>
  <w:style w:type="paragraph" w:styleId="37">
    <w:name w:val="Body Text 2"/>
    <w:basedOn w:val="1"/>
    <w:qFormat/>
    <w:locked/>
    <w:uiPriority w:val="0"/>
    <w:pPr>
      <w:spacing w:line="480" w:lineRule="auto"/>
    </w:pPr>
  </w:style>
  <w:style w:type="paragraph" w:styleId="38">
    <w:name w:val="HTML Preformatted"/>
    <w:basedOn w:val="1"/>
    <w:link w:val="1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4"/>
    </w:rPr>
  </w:style>
  <w:style w:type="paragraph" w:styleId="39">
    <w:name w:val="Normal (Web)"/>
    <w:basedOn w:val="1"/>
    <w:link w:val="123"/>
    <w:qFormat/>
    <w:uiPriority w:val="99"/>
    <w:pPr>
      <w:spacing w:before="100" w:beforeAutospacing="1" w:after="100" w:afterAutospacing="1"/>
    </w:pPr>
    <w:rPr>
      <w:rFonts w:ascii="宋体"/>
      <w:sz w:val="24"/>
    </w:rPr>
  </w:style>
  <w:style w:type="paragraph" w:styleId="40">
    <w:name w:val="index 1"/>
    <w:basedOn w:val="1"/>
    <w:next w:val="1"/>
    <w:qFormat/>
    <w:uiPriority w:val="99"/>
    <w:pPr>
      <w:widowControl w:val="0"/>
      <w:spacing w:line="220" w:lineRule="exact"/>
      <w:jc w:val="center"/>
    </w:pPr>
    <w:rPr>
      <w:rFonts w:ascii="仿宋_GB2312" w:eastAsia="仿宋_GB2312"/>
      <w:kern w:val="2"/>
      <w:sz w:val="21"/>
      <w:szCs w:val="21"/>
    </w:rPr>
  </w:style>
  <w:style w:type="paragraph" w:styleId="41">
    <w:name w:val="Title"/>
    <w:basedOn w:val="1"/>
    <w:next w:val="1"/>
    <w:link w:val="111"/>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96"/>
    <w:qFormat/>
    <w:uiPriority w:val="99"/>
    <w:pPr>
      <w:adjustRightInd/>
      <w:spacing w:line="240" w:lineRule="auto"/>
      <w:textAlignment w:val="auto"/>
    </w:pPr>
    <w:rPr>
      <w:b/>
      <w:bCs/>
      <w:kern w:val="2"/>
      <w:szCs w:val="24"/>
    </w:rPr>
  </w:style>
  <w:style w:type="paragraph" w:styleId="43">
    <w:name w:val="Body Text First Indent"/>
    <w:basedOn w:val="3"/>
    <w:link w:val="98"/>
    <w:qFormat/>
    <w:uiPriority w:val="99"/>
    <w:pPr>
      <w:ind w:firstLine="420" w:firstLineChars="100"/>
    </w:pPr>
  </w:style>
  <w:style w:type="character" w:styleId="46">
    <w:name w:val="Strong"/>
    <w:qFormat/>
    <w:uiPriority w:val="99"/>
    <w:rPr>
      <w:rFonts w:cs="Times New Roman"/>
      <w:b/>
      <w:bCs/>
    </w:rPr>
  </w:style>
  <w:style w:type="character" w:styleId="47">
    <w:name w:val="page number"/>
    <w:basedOn w:val="45"/>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CC0000"/>
    </w:rPr>
  </w:style>
  <w:style w:type="character" w:styleId="50">
    <w:name w:val="Hyperlink"/>
    <w:qFormat/>
    <w:uiPriority w:val="99"/>
    <w:rPr>
      <w:rFonts w:cs="Times New Roman"/>
      <w:color w:val="0000FF"/>
      <w:u w:val="single"/>
    </w:rPr>
  </w:style>
  <w:style w:type="character" w:styleId="51">
    <w:name w:val="annotation reference"/>
    <w:qFormat/>
    <w:uiPriority w:val="99"/>
    <w:rPr>
      <w:rFonts w:cs="Times New Roman"/>
      <w:sz w:val="21"/>
    </w:rPr>
  </w:style>
  <w:style w:type="paragraph" w:customStyle="1" w:styleId="52">
    <w:name w:val="目录"/>
    <w:basedOn w:val="1"/>
    <w:qFormat/>
    <w:uiPriority w:val="99"/>
    <w:pPr>
      <w:jc w:val="center"/>
    </w:pPr>
    <w:rPr>
      <w:rFonts w:ascii="宋体"/>
      <w:b/>
      <w:sz w:val="36"/>
    </w:rPr>
  </w:style>
  <w:style w:type="paragraph" w:customStyle="1" w:styleId="53">
    <w:name w:val="目录文字"/>
    <w:basedOn w:val="1"/>
    <w:qFormat/>
    <w:uiPriority w:val="99"/>
    <w:pPr>
      <w:spacing w:line="480" w:lineRule="auto"/>
    </w:pPr>
    <w:rPr>
      <w:rFonts w:ascii="宋体" w:hAnsi="宋体"/>
      <w:sz w:val="24"/>
    </w:rPr>
  </w:style>
  <w:style w:type="paragraph" w:customStyle="1" w:styleId="54">
    <w:name w:val="1"/>
    <w:basedOn w:val="1"/>
    <w:next w:val="34"/>
    <w:qFormat/>
    <w:uiPriority w:val="99"/>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customStyle="1" w:styleId="55">
    <w:name w:val="样式1"/>
    <w:basedOn w:val="1"/>
    <w:qFormat/>
    <w:uiPriority w:val="99"/>
    <w:pPr>
      <w:widowControl w:val="0"/>
      <w:spacing w:before="120" w:after="120" w:line="300" w:lineRule="auto"/>
      <w:jc w:val="both"/>
    </w:pPr>
    <w:rPr>
      <w:rFonts w:ascii="宋体" w:hAnsi="宋体"/>
      <w:b/>
      <w:kern w:val="2"/>
      <w:sz w:val="24"/>
    </w:rPr>
  </w:style>
  <w:style w:type="paragraph" w:customStyle="1" w:styleId="56">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57">
    <w:name w:val="xl44"/>
    <w:basedOn w:val="1"/>
    <w:qFormat/>
    <w:uiPriority w:val="99"/>
    <w:pPr>
      <w:pBdr>
        <w:left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58">
    <w:name w:val="Char Char Char Char"/>
    <w:basedOn w:val="1"/>
    <w:qFormat/>
    <w:uiPriority w:val="99"/>
    <w:pPr>
      <w:widowControl w:val="0"/>
      <w:jc w:val="both"/>
    </w:pPr>
    <w:rPr>
      <w:kern w:val="2"/>
      <w:sz w:val="21"/>
      <w:szCs w:val="24"/>
    </w:rPr>
  </w:style>
  <w:style w:type="paragraph" w:customStyle="1" w:styleId="59">
    <w:name w:val="列出段落1"/>
    <w:basedOn w:val="1"/>
    <w:qFormat/>
    <w:uiPriority w:val="99"/>
    <w:pPr>
      <w:ind w:firstLine="420" w:firstLineChars="200"/>
    </w:pPr>
  </w:style>
  <w:style w:type="paragraph" w:customStyle="1" w:styleId="60">
    <w:name w:val="样式 标题 2 + Times New Roman 四号 非加粗 段前: 5 磅 段后: 0 磅 行距: 固定值 20..."/>
    <w:basedOn w:val="6"/>
    <w:link w:val="113"/>
    <w:qFormat/>
    <w:uiPriority w:val="99"/>
    <w:pPr>
      <w:widowControl w:val="0"/>
      <w:spacing w:before="100" w:after="0" w:line="400" w:lineRule="exact"/>
      <w:jc w:val="both"/>
    </w:pPr>
    <w:rPr>
      <w:rFonts w:ascii="Arial" w:eastAsia="宋体"/>
      <w:color w:val="auto"/>
      <w:kern w:val="2"/>
      <w:sz w:val="32"/>
    </w:rPr>
  </w:style>
  <w:style w:type="paragraph" w:customStyle="1" w:styleId="61">
    <w:name w:val="样式 标题 3 + (中文) 黑体 小四 非加粗 段前: 7.8 磅 段后: 0 磅 行距: 固定值 20 磅"/>
    <w:basedOn w:val="7"/>
    <w:qFormat/>
    <w:uiPriority w:val="99"/>
    <w:pPr>
      <w:widowControl w:val="0"/>
      <w:spacing w:before="0" w:after="0" w:line="400" w:lineRule="exact"/>
      <w:jc w:val="both"/>
    </w:pPr>
    <w:rPr>
      <w:rFonts w:eastAsia="黑体" w:cs="宋体"/>
      <w:b w:val="0"/>
      <w:kern w:val="2"/>
      <w:sz w:val="24"/>
    </w:rPr>
  </w:style>
  <w:style w:type="paragraph" w:customStyle="1" w:styleId="62">
    <w:name w:val="样式 标题 1 + 黑体 三号 非加粗 居中 段前: 6 磅 段后: 6 磅 行距: 固定值 20 磅"/>
    <w:basedOn w:val="5"/>
    <w:qFormat/>
    <w:uiPriority w:val="99"/>
    <w:pPr>
      <w:widowControl w:val="0"/>
      <w:spacing w:before="120" w:after="120" w:line="400" w:lineRule="exact"/>
    </w:pPr>
    <w:rPr>
      <w:rFonts w:ascii="黑体" w:hAnsi="黑体" w:eastAsia="黑体" w:cs="宋体"/>
      <w:b w:val="0"/>
    </w:rPr>
  </w:style>
  <w:style w:type="paragraph" w:customStyle="1" w:styleId="63">
    <w:name w:val="6'"/>
    <w:basedOn w:val="1"/>
    <w:qFormat/>
    <w:uiPriority w:val="99"/>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64">
    <w:name w:val="表格"/>
    <w:basedOn w:val="1"/>
    <w:qFormat/>
    <w:uiPriority w:val="99"/>
    <w:pPr>
      <w:widowControl w:val="0"/>
      <w:jc w:val="center"/>
      <w:textAlignment w:val="center"/>
    </w:pPr>
    <w:rPr>
      <w:rFonts w:ascii="华文细黑" w:hAnsi="华文细黑"/>
      <w:sz w:val="21"/>
    </w:rPr>
  </w:style>
  <w:style w:type="paragraph" w:customStyle="1" w:styleId="65">
    <w:name w:val="表格文字"/>
    <w:basedOn w:val="1"/>
    <w:qFormat/>
    <w:uiPriority w:val="99"/>
    <w:pPr>
      <w:widowControl w:val="0"/>
      <w:adjustRightInd w:val="0"/>
      <w:spacing w:line="420" w:lineRule="atLeast"/>
      <w:textAlignment w:val="baseline"/>
    </w:pPr>
    <w:rPr>
      <w:sz w:val="21"/>
    </w:rPr>
  </w:style>
  <w:style w:type="paragraph" w:customStyle="1" w:styleId="66">
    <w:name w:val="Char"/>
    <w:basedOn w:val="1"/>
    <w:semiHidden/>
    <w:qFormat/>
    <w:uiPriority w:val="99"/>
    <w:pPr>
      <w:spacing w:after="160" w:line="240" w:lineRule="exact"/>
    </w:pPr>
    <w:rPr>
      <w:rFonts w:ascii="Verdana" w:hAnsi="Verdana"/>
      <w:lang w:eastAsia="en-US"/>
    </w:rPr>
  </w:style>
  <w:style w:type="paragraph" w:customStyle="1" w:styleId="67">
    <w:name w:val="Char Char Char Char Char Char Char"/>
    <w:basedOn w:val="1"/>
    <w:qFormat/>
    <w:uiPriority w:val="99"/>
    <w:pPr>
      <w:widowControl w:val="0"/>
      <w:jc w:val="both"/>
    </w:pPr>
    <w:rPr>
      <w:kern w:val="2"/>
      <w:sz w:val="21"/>
      <w:szCs w:val="30"/>
    </w:rPr>
  </w:style>
  <w:style w:type="paragraph" w:customStyle="1" w:styleId="68">
    <w:name w:val="默认段落字体 Para Char Char Char Char Char"/>
    <w:basedOn w:val="1"/>
    <w:qFormat/>
    <w:uiPriority w:val="99"/>
    <w:pPr>
      <w:widowControl w:val="0"/>
      <w:spacing w:line="240" w:lineRule="atLeast"/>
      <w:ind w:left="420" w:firstLine="420"/>
      <w:jc w:val="both"/>
    </w:pPr>
    <w:rPr>
      <w:sz w:val="21"/>
      <w:szCs w:val="21"/>
    </w:rPr>
  </w:style>
  <w:style w:type="paragraph" w:customStyle="1" w:styleId="69">
    <w:name w:val="标题1"/>
    <w:basedOn w:val="1"/>
    <w:qFormat/>
    <w:uiPriority w:val="99"/>
    <w:pPr>
      <w:adjustRightInd w:val="0"/>
      <w:snapToGrid w:val="0"/>
      <w:spacing w:before="156" w:after="156" w:line="300" w:lineRule="auto"/>
    </w:pPr>
    <w:rPr>
      <w:b/>
      <w:color w:val="000080"/>
      <w:sz w:val="28"/>
      <w:szCs w:val="24"/>
      <w:lang w:eastAsia="en-US"/>
    </w:rPr>
  </w:style>
  <w:style w:type="paragraph" w:customStyle="1" w:styleId="70">
    <w:name w:val="blockquote"/>
    <w:basedOn w:val="1"/>
    <w:semiHidden/>
    <w:qFormat/>
    <w:uiPriority w:val="99"/>
    <w:pPr>
      <w:spacing w:before="100" w:beforeAutospacing="1" w:after="100" w:afterAutospacing="1"/>
    </w:pPr>
    <w:rPr>
      <w:rFonts w:ascii="宋体" w:hAnsi="宋体"/>
      <w:sz w:val="24"/>
      <w:szCs w:val="24"/>
    </w:rPr>
  </w:style>
  <w:style w:type="paragraph" w:customStyle="1" w:styleId="71">
    <w:name w:val="样式 标题 1 + 四号"/>
    <w:basedOn w:val="5"/>
    <w:qFormat/>
    <w:uiPriority w:val="99"/>
    <w:pPr>
      <w:widowControl w:val="0"/>
      <w:tabs>
        <w:tab w:val="left" w:pos="720"/>
      </w:tabs>
      <w:snapToGrid w:val="0"/>
      <w:spacing w:beforeLines="50" w:line="300" w:lineRule="auto"/>
      <w:ind w:left="567" w:leftChars="270"/>
      <w:jc w:val="left"/>
    </w:pPr>
    <w:rPr>
      <w:rFonts w:ascii="仿宋_GB2312" w:eastAsia="仿宋_GB2312"/>
      <w:sz w:val="28"/>
      <w:szCs w:val="44"/>
    </w:rPr>
  </w:style>
  <w:style w:type="paragraph" w:customStyle="1" w:styleId="72">
    <w:name w:val="样式 正文文本缩进 + 左侧:  3 字符"/>
    <w:basedOn w:val="18"/>
    <w:qFormat/>
    <w:uiPriority w:val="99"/>
    <w:pPr>
      <w:widowControl w:val="0"/>
      <w:spacing w:after="0"/>
      <w:ind w:left="400" w:leftChars="400"/>
      <w:jc w:val="both"/>
    </w:pPr>
    <w:rPr>
      <w:kern w:val="2"/>
      <w:sz w:val="24"/>
    </w:rPr>
  </w:style>
  <w:style w:type="paragraph" w:customStyle="1" w:styleId="73">
    <w:name w:val="正文6q"/>
    <w:basedOn w:val="1"/>
    <w:qFormat/>
    <w:uiPriority w:val="99"/>
    <w:pPr>
      <w:widowControl w:val="0"/>
      <w:tabs>
        <w:tab w:val="left" w:pos="912"/>
        <w:tab w:val="left" w:pos="960"/>
        <w:tab w:val="left" w:pos="1287"/>
      </w:tabs>
      <w:spacing w:line="300" w:lineRule="auto"/>
      <w:ind w:left="907" w:hanging="340"/>
      <w:jc w:val="both"/>
    </w:pPr>
    <w:rPr>
      <w:rFonts w:eastAsia="幼圆"/>
      <w:kern w:val="2"/>
      <w:sz w:val="24"/>
    </w:rPr>
  </w:style>
  <w:style w:type="paragraph" w:customStyle="1" w:styleId="74">
    <w:name w:val="Level 3"/>
    <w:basedOn w:val="1"/>
    <w:qFormat/>
    <w:uiPriority w:val="99"/>
    <w:pPr>
      <w:tabs>
        <w:tab w:val="left" w:pos="1224"/>
      </w:tabs>
      <w:spacing w:before="240"/>
      <w:ind w:left="720" w:hanging="720"/>
    </w:pPr>
    <w:rPr>
      <w:rFonts w:ascii="Arial" w:hAnsi="Arial" w:cs="Arial"/>
      <w:sz w:val="22"/>
      <w:szCs w:val="22"/>
      <w:lang w:eastAsia="en-US"/>
    </w:rPr>
  </w:style>
  <w:style w:type="paragraph" w:customStyle="1" w:styleId="75">
    <w:name w:val="Level 2"/>
    <w:basedOn w:val="1"/>
    <w:link w:val="124"/>
    <w:qFormat/>
    <w:uiPriority w:val="99"/>
    <w:pPr>
      <w:tabs>
        <w:tab w:val="left" w:pos="792"/>
      </w:tabs>
      <w:spacing w:before="240"/>
      <w:ind w:left="720" w:hanging="720"/>
    </w:pPr>
    <w:rPr>
      <w:rFonts w:ascii="Arial" w:hAnsi="Arial"/>
      <w:sz w:val="22"/>
    </w:rPr>
  </w:style>
  <w:style w:type="paragraph" w:customStyle="1" w:styleId="76">
    <w:name w:val="Level 1"/>
    <w:basedOn w:val="1"/>
    <w:qFormat/>
    <w:uiPriority w:val="99"/>
    <w:pPr>
      <w:tabs>
        <w:tab w:val="left" w:pos="-1440"/>
        <w:tab w:val="left" w:pos="-720"/>
        <w:tab w:val="left" w:pos="0"/>
        <w:tab w:val="left" w:pos="360"/>
        <w:tab w:val="left" w:pos="720"/>
      </w:tabs>
      <w:suppressAutoHyphens/>
      <w:spacing w:before="240"/>
      <w:ind w:left="360" w:hanging="360"/>
    </w:pPr>
    <w:rPr>
      <w:rFonts w:ascii="Arial" w:hAnsi="Arial" w:cs="Arial"/>
      <w:b/>
      <w:bCs/>
      <w:spacing w:val="-2"/>
      <w:sz w:val="22"/>
      <w:szCs w:val="22"/>
      <w:u w:val="single"/>
      <w:lang w:eastAsia="en-US"/>
    </w:rPr>
  </w:style>
  <w:style w:type="paragraph" w:customStyle="1" w:styleId="7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Char Char Char2 Char"/>
    <w:basedOn w:val="1"/>
    <w:qFormat/>
    <w:uiPriority w:val="99"/>
    <w:pPr>
      <w:spacing w:after="160" w:line="240" w:lineRule="exact"/>
    </w:pPr>
    <w:rPr>
      <w:rFonts w:ascii="Verdana" w:hAnsi="Verdana" w:eastAsia="仿宋_GB2312"/>
      <w:sz w:val="24"/>
      <w:lang w:eastAsia="en-US"/>
    </w:rPr>
  </w:style>
  <w:style w:type="paragraph" w:customStyle="1" w:styleId="79">
    <w:name w:val="默认段落字体 Para Char"/>
    <w:basedOn w:val="1"/>
    <w:qFormat/>
    <w:uiPriority w:val="99"/>
    <w:pPr>
      <w:widowControl w:val="0"/>
    </w:pPr>
    <w:rPr>
      <w:kern w:val="2"/>
      <w:sz w:val="30"/>
      <w:szCs w:val="24"/>
    </w:rPr>
  </w:style>
  <w:style w:type="paragraph" w:customStyle="1" w:styleId="80">
    <w:name w:val="普通 (Web)"/>
    <w:basedOn w:val="1"/>
    <w:qFormat/>
    <w:uiPriority w:val="99"/>
    <w:pPr>
      <w:spacing w:before="100" w:beforeAutospacing="1" w:after="100" w:afterAutospacing="1"/>
    </w:pPr>
    <w:rPr>
      <w:rFonts w:ascii="Arial Unicode MS" w:hAnsi="Arial Unicode MS" w:eastAsia="Arial Unicode MS" w:cs="Century"/>
      <w:sz w:val="24"/>
      <w:szCs w:val="24"/>
      <w:lang w:eastAsia="en-US"/>
    </w:rPr>
  </w:style>
  <w:style w:type="paragraph" w:customStyle="1" w:styleId="81">
    <w:name w:val="Char1"/>
    <w:basedOn w:val="1"/>
    <w:qFormat/>
    <w:uiPriority w:val="99"/>
    <w:pPr>
      <w:spacing w:after="160" w:line="240" w:lineRule="exact"/>
    </w:pPr>
    <w:rPr>
      <w:rFonts w:ascii="Arial" w:hAnsi="Arial" w:cs="Verdana"/>
      <w:b/>
      <w:sz w:val="24"/>
      <w:szCs w:val="24"/>
      <w:lang w:eastAsia="en-US"/>
    </w:rPr>
  </w:style>
  <w:style w:type="paragraph" w:customStyle="1" w:styleId="82">
    <w:name w:val="样式 标题 1 + 黑体 三号 非加粗"/>
    <w:basedOn w:val="5"/>
    <w:qFormat/>
    <w:uiPriority w:val="99"/>
    <w:pPr>
      <w:widowControl w:val="0"/>
      <w:spacing w:before="340" w:after="330" w:line="578" w:lineRule="auto"/>
    </w:pPr>
    <w:rPr>
      <w:rFonts w:ascii="黑体" w:hAnsi="黑体"/>
      <w:b w:val="0"/>
      <w:szCs w:val="44"/>
    </w:rPr>
  </w:style>
  <w:style w:type="paragraph" w:customStyle="1" w:styleId="83">
    <w:name w:val="样式 样式 标题 2 + Times New Roman 四号 非加粗 段前: 5 磅 段后: 0 磅 行距: 固定值 20....."/>
    <w:basedOn w:val="60"/>
    <w:link w:val="127"/>
    <w:qFormat/>
    <w:uiPriority w:val="99"/>
  </w:style>
  <w:style w:type="paragraph" w:customStyle="1" w:styleId="8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5">
    <w:name w:val="样式2"/>
    <w:basedOn w:val="1"/>
    <w:qFormat/>
    <w:uiPriority w:val="99"/>
    <w:pPr>
      <w:widowControl w:val="0"/>
      <w:numPr>
        <w:ilvl w:val="0"/>
        <w:numId w:val="1"/>
      </w:numPr>
      <w:spacing w:line="360" w:lineRule="auto"/>
    </w:pPr>
    <w:rPr>
      <w:rFonts w:ascii="宋体" w:hAnsi="宋体"/>
      <w:kern w:val="2"/>
      <w:sz w:val="21"/>
      <w:szCs w:val="22"/>
    </w:rPr>
  </w:style>
  <w:style w:type="character" w:customStyle="1" w:styleId="86">
    <w:name w:val="标题 1 Char1"/>
    <w:link w:val="5"/>
    <w:qFormat/>
    <w:locked/>
    <w:uiPriority w:val="99"/>
    <w:rPr>
      <w:b/>
      <w:kern w:val="44"/>
      <w:sz w:val="18"/>
    </w:rPr>
  </w:style>
  <w:style w:type="character" w:customStyle="1" w:styleId="87">
    <w:name w:val="标题 2 Char1"/>
    <w:link w:val="6"/>
    <w:qFormat/>
    <w:locked/>
    <w:uiPriority w:val="99"/>
    <w:rPr>
      <w:rFonts w:ascii="华康简标题宋" w:hAnsi="Arial" w:eastAsia="华康简标题宋"/>
      <w:b/>
      <w:color w:val="000000"/>
      <w:sz w:val="44"/>
    </w:rPr>
  </w:style>
  <w:style w:type="character" w:customStyle="1" w:styleId="88">
    <w:name w:val="标题 3 Char"/>
    <w:link w:val="7"/>
    <w:qFormat/>
    <w:locked/>
    <w:uiPriority w:val="99"/>
    <w:rPr>
      <w:b/>
      <w:sz w:val="32"/>
    </w:rPr>
  </w:style>
  <w:style w:type="character" w:customStyle="1" w:styleId="89">
    <w:name w:val="标题 4 Char"/>
    <w:link w:val="8"/>
    <w:qFormat/>
    <w:locked/>
    <w:uiPriority w:val="99"/>
    <w:rPr>
      <w:rFonts w:ascii="Arial" w:hAnsi="Arial" w:eastAsia="黑体"/>
      <w:b/>
      <w:sz w:val="28"/>
    </w:rPr>
  </w:style>
  <w:style w:type="character" w:customStyle="1" w:styleId="90">
    <w:name w:val="标题 5 Char"/>
    <w:link w:val="9"/>
    <w:semiHidden/>
    <w:qFormat/>
    <w:uiPriority w:val="9"/>
    <w:rPr>
      <w:b/>
      <w:bCs/>
      <w:kern w:val="0"/>
      <w:sz w:val="28"/>
      <w:szCs w:val="28"/>
    </w:rPr>
  </w:style>
  <w:style w:type="character" w:customStyle="1" w:styleId="91">
    <w:name w:val="标题 6 Char"/>
    <w:link w:val="10"/>
    <w:qFormat/>
    <w:locked/>
    <w:uiPriority w:val="99"/>
    <w:rPr>
      <w:rFonts w:ascii="Cambria" w:hAnsi="Cambria" w:cs="Times New Roman"/>
      <w:b/>
      <w:bCs/>
      <w:kern w:val="2"/>
      <w:sz w:val="24"/>
      <w:szCs w:val="24"/>
    </w:rPr>
  </w:style>
  <w:style w:type="character" w:customStyle="1" w:styleId="92">
    <w:name w:val="标题 7 Char"/>
    <w:link w:val="11"/>
    <w:qFormat/>
    <w:locked/>
    <w:uiPriority w:val="99"/>
    <w:rPr>
      <w:rFonts w:cs="Times New Roman"/>
      <w:b/>
      <w:bCs/>
      <w:kern w:val="2"/>
      <w:sz w:val="24"/>
      <w:szCs w:val="24"/>
    </w:rPr>
  </w:style>
  <w:style w:type="character" w:customStyle="1" w:styleId="93">
    <w:name w:val="标题 8 Char"/>
    <w:link w:val="12"/>
    <w:qFormat/>
    <w:locked/>
    <w:uiPriority w:val="99"/>
    <w:rPr>
      <w:rFonts w:ascii="Cambria" w:hAnsi="Cambria" w:cs="Times New Roman"/>
      <w:kern w:val="2"/>
      <w:sz w:val="24"/>
      <w:szCs w:val="24"/>
    </w:rPr>
  </w:style>
  <w:style w:type="character" w:customStyle="1" w:styleId="94">
    <w:name w:val="标题 9 Char"/>
    <w:link w:val="13"/>
    <w:qFormat/>
    <w:locked/>
    <w:uiPriority w:val="99"/>
    <w:rPr>
      <w:rFonts w:ascii="Cambria" w:hAnsi="Cambria" w:cs="Times New Roman"/>
      <w:kern w:val="2"/>
      <w:sz w:val="21"/>
      <w:szCs w:val="21"/>
    </w:rPr>
  </w:style>
  <w:style w:type="character" w:customStyle="1" w:styleId="95">
    <w:name w:val="批注文字 Char1"/>
    <w:link w:val="16"/>
    <w:qFormat/>
    <w:locked/>
    <w:uiPriority w:val="99"/>
    <w:rPr>
      <w:rFonts w:cs="Times New Roman"/>
      <w:sz w:val="24"/>
    </w:rPr>
  </w:style>
  <w:style w:type="character" w:customStyle="1" w:styleId="96">
    <w:name w:val="批注主题 Char"/>
    <w:link w:val="42"/>
    <w:qFormat/>
    <w:locked/>
    <w:uiPriority w:val="99"/>
    <w:rPr>
      <w:rFonts w:cs="Times New Roman"/>
      <w:b/>
      <w:bCs/>
      <w:kern w:val="2"/>
      <w:sz w:val="24"/>
      <w:szCs w:val="24"/>
    </w:rPr>
  </w:style>
  <w:style w:type="character" w:customStyle="1" w:styleId="97">
    <w:name w:val="正文文本 Char"/>
    <w:basedOn w:val="45"/>
    <w:link w:val="3"/>
    <w:qFormat/>
    <w:locked/>
    <w:uiPriority w:val="99"/>
  </w:style>
  <w:style w:type="character" w:customStyle="1" w:styleId="98">
    <w:name w:val="正文首行缩进 Char"/>
    <w:link w:val="43"/>
    <w:semiHidden/>
    <w:qFormat/>
    <w:uiPriority w:val="99"/>
    <w:rPr>
      <w:kern w:val="0"/>
      <w:sz w:val="20"/>
      <w:szCs w:val="20"/>
    </w:rPr>
  </w:style>
  <w:style w:type="character" w:customStyle="1" w:styleId="99">
    <w:name w:val="文档结构图 Char"/>
    <w:link w:val="15"/>
    <w:semiHidden/>
    <w:qFormat/>
    <w:locked/>
    <w:uiPriority w:val="99"/>
    <w:rPr>
      <w:shd w:val="clear" w:color="auto" w:fill="000080"/>
    </w:rPr>
  </w:style>
  <w:style w:type="character" w:customStyle="1" w:styleId="100">
    <w:name w:val="正文文本 3 Char"/>
    <w:link w:val="17"/>
    <w:qFormat/>
    <w:locked/>
    <w:uiPriority w:val="99"/>
    <w:rPr>
      <w:rFonts w:cs="Times New Roman"/>
      <w:kern w:val="2"/>
      <w:sz w:val="16"/>
      <w:szCs w:val="16"/>
    </w:rPr>
  </w:style>
  <w:style w:type="character" w:customStyle="1" w:styleId="101">
    <w:name w:val="正文文本缩进 Char"/>
    <w:basedOn w:val="45"/>
    <w:link w:val="18"/>
    <w:qFormat/>
    <w:locked/>
    <w:uiPriority w:val="99"/>
  </w:style>
  <w:style w:type="character" w:customStyle="1" w:styleId="102">
    <w:name w:val="纯文本 Char"/>
    <w:link w:val="23"/>
    <w:qFormat/>
    <w:locked/>
    <w:uiPriority w:val="99"/>
    <w:rPr>
      <w:rFonts w:ascii="宋体" w:hAnsi="Courier New" w:cs="Times New Roman"/>
      <w:kern w:val="2"/>
      <w:sz w:val="21"/>
    </w:rPr>
  </w:style>
  <w:style w:type="character" w:customStyle="1" w:styleId="103">
    <w:name w:val="日期 Char"/>
    <w:link w:val="25"/>
    <w:qFormat/>
    <w:locked/>
    <w:uiPriority w:val="99"/>
    <w:rPr>
      <w:kern w:val="2"/>
      <w:sz w:val="24"/>
    </w:rPr>
  </w:style>
  <w:style w:type="character" w:customStyle="1" w:styleId="104">
    <w:name w:val="正文文本缩进 2 Char"/>
    <w:link w:val="26"/>
    <w:semiHidden/>
    <w:qFormat/>
    <w:uiPriority w:val="99"/>
    <w:rPr>
      <w:kern w:val="0"/>
      <w:sz w:val="20"/>
      <w:szCs w:val="20"/>
    </w:rPr>
  </w:style>
  <w:style w:type="character" w:customStyle="1" w:styleId="105">
    <w:name w:val="批注框文本 Char"/>
    <w:link w:val="27"/>
    <w:semiHidden/>
    <w:qFormat/>
    <w:locked/>
    <w:uiPriority w:val="99"/>
    <w:rPr>
      <w:sz w:val="18"/>
    </w:rPr>
  </w:style>
  <w:style w:type="character" w:customStyle="1" w:styleId="106">
    <w:name w:val="页脚 Char"/>
    <w:link w:val="28"/>
    <w:qFormat/>
    <w:locked/>
    <w:uiPriority w:val="99"/>
    <w:rPr>
      <w:sz w:val="18"/>
    </w:rPr>
  </w:style>
  <w:style w:type="character" w:customStyle="1" w:styleId="107">
    <w:name w:val="页眉 Char"/>
    <w:link w:val="29"/>
    <w:qFormat/>
    <w:locked/>
    <w:uiPriority w:val="99"/>
    <w:rPr>
      <w:rFonts w:ascii="Times New Roman" w:hAnsi="Times New Roman" w:eastAsia="宋体"/>
      <w:sz w:val="18"/>
    </w:rPr>
  </w:style>
  <w:style w:type="character" w:customStyle="1" w:styleId="108">
    <w:name w:val="副标题 Char"/>
    <w:link w:val="32"/>
    <w:qFormat/>
    <w:locked/>
    <w:uiPriority w:val="99"/>
    <w:rPr>
      <w:rFonts w:ascii="Cambria" w:hAnsi="Cambria" w:cs="Times New Roman"/>
      <w:b/>
      <w:bCs/>
      <w:kern w:val="28"/>
      <w:sz w:val="32"/>
      <w:szCs w:val="32"/>
    </w:rPr>
  </w:style>
  <w:style w:type="character" w:customStyle="1" w:styleId="109">
    <w:name w:val="正文文本缩进 3 Char"/>
    <w:link w:val="34"/>
    <w:qFormat/>
    <w:locked/>
    <w:uiPriority w:val="99"/>
    <w:rPr>
      <w:sz w:val="16"/>
    </w:rPr>
  </w:style>
  <w:style w:type="character" w:customStyle="1" w:styleId="110">
    <w:name w:val="HTML 预设格式 Char"/>
    <w:link w:val="38"/>
    <w:qFormat/>
    <w:locked/>
    <w:uiPriority w:val="99"/>
    <w:rPr>
      <w:rFonts w:ascii="Arial" w:hAnsi="Arial"/>
      <w:sz w:val="24"/>
    </w:rPr>
  </w:style>
  <w:style w:type="character" w:customStyle="1" w:styleId="111">
    <w:name w:val="标题 Char"/>
    <w:link w:val="41"/>
    <w:qFormat/>
    <w:locked/>
    <w:uiPriority w:val="99"/>
    <w:rPr>
      <w:rFonts w:ascii="Cambria" w:hAnsi="Cambria" w:cs="Times New Roman"/>
      <w:b/>
      <w:bCs/>
      <w:sz w:val="32"/>
      <w:szCs w:val="32"/>
    </w:rPr>
  </w:style>
  <w:style w:type="character" w:customStyle="1" w:styleId="112">
    <w:name w:val="bigfont1"/>
    <w:qFormat/>
    <w:uiPriority w:val="99"/>
    <w:rPr>
      <w:rFonts w:cs="Times New Roman"/>
      <w:color w:val="000000"/>
      <w:sz w:val="24"/>
      <w:szCs w:val="24"/>
      <w:u w:val="none"/>
    </w:rPr>
  </w:style>
  <w:style w:type="character" w:customStyle="1" w:styleId="113">
    <w:name w:val="样式 标题 2 + Times New Roman 四号 非加粗 段前: 5 磅 段后: 0 磅 行距: 固定值 20... Char"/>
    <w:link w:val="60"/>
    <w:qFormat/>
    <w:locked/>
    <w:uiPriority w:val="99"/>
    <w:rPr>
      <w:rFonts w:ascii="Arial" w:hAnsi="Arial"/>
      <w:b/>
      <w:kern w:val="2"/>
      <w:sz w:val="32"/>
    </w:rPr>
  </w:style>
  <w:style w:type="character" w:customStyle="1" w:styleId="114">
    <w:name w:val="批注文字 Char"/>
    <w:semiHidden/>
    <w:qFormat/>
    <w:locked/>
    <w:uiPriority w:val="99"/>
    <w:rPr>
      <w:kern w:val="2"/>
      <w:sz w:val="24"/>
    </w:rPr>
  </w:style>
  <w:style w:type="character" w:customStyle="1" w:styleId="115">
    <w:name w:val="标题 Char1"/>
    <w:qFormat/>
    <w:locked/>
    <w:uiPriority w:val="99"/>
    <w:rPr>
      <w:rFonts w:ascii="Cambria" w:hAnsi="Cambria"/>
      <w:b/>
      <w:kern w:val="2"/>
      <w:sz w:val="32"/>
    </w:rPr>
  </w:style>
  <w:style w:type="character" w:customStyle="1" w:styleId="116">
    <w:name w:val="font161"/>
    <w:qFormat/>
    <w:uiPriority w:val="99"/>
    <w:rPr>
      <w:b/>
      <w:sz w:val="32"/>
    </w:rPr>
  </w:style>
  <w:style w:type="character" w:customStyle="1" w:styleId="117">
    <w:name w:val="Ò³Ã¼ Char"/>
    <w:semiHidden/>
    <w:qFormat/>
    <w:locked/>
    <w:uiPriority w:val="99"/>
    <w:rPr>
      <w:kern w:val="2"/>
      <w:sz w:val="18"/>
    </w:rPr>
  </w:style>
  <w:style w:type="character" w:customStyle="1" w:styleId="118">
    <w:name w:val="Footer-Even Char Char1"/>
    <w:semiHidden/>
    <w:qFormat/>
    <w:locked/>
    <w:uiPriority w:val="99"/>
    <w:rPr>
      <w:kern w:val="2"/>
      <w:sz w:val="18"/>
    </w:rPr>
  </w:style>
  <w:style w:type="character" w:customStyle="1" w:styleId="119">
    <w:name w:val="Char Char15"/>
    <w:qFormat/>
    <w:locked/>
    <w:uiPriority w:val="99"/>
    <w:rPr>
      <w:b/>
      <w:kern w:val="44"/>
      <w:sz w:val="44"/>
    </w:rPr>
  </w:style>
  <w:style w:type="character" w:customStyle="1" w:styleId="120">
    <w:name w:val="Char Char7"/>
    <w:semiHidden/>
    <w:qFormat/>
    <w:locked/>
    <w:uiPriority w:val="99"/>
    <w:rPr>
      <w:kern w:val="2"/>
      <w:sz w:val="16"/>
    </w:rPr>
  </w:style>
  <w:style w:type="character" w:customStyle="1" w:styleId="121">
    <w:name w:val="Char Char71"/>
    <w:semiHidden/>
    <w:qFormat/>
    <w:locked/>
    <w:uiPriority w:val="99"/>
    <w:rPr>
      <w:kern w:val="2"/>
      <w:sz w:val="16"/>
    </w:rPr>
  </w:style>
  <w:style w:type="character" w:customStyle="1" w:styleId="122">
    <w:name w:val="Char Char72"/>
    <w:semiHidden/>
    <w:qFormat/>
    <w:locked/>
    <w:uiPriority w:val="99"/>
    <w:rPr>
      <w:kern w:val="2"/>
      <w:sz w:val="16"/>
    </w:rPr>
  </w:style>
  <w:style w:type="character" w:customStyle="1" w:styleId="123">
    <w:name w:val="普通(网站) Char"/>
    <w:link w:val="39"/>
    <w:qFormat/>
    <w:locked/>
    <w:uiPriority w:val="99"/>
    <w:rPr>
      <w:rFonts w:ascii="宋体" w:eastAsia="宋体"/>
      <w:sz w:val="24"/>
    </w:rPr>
  </w:style>
  <w:style w:type="character" w:customStyle="1" w:styleId="124">
    <w:name w:val="Level 2 Char"/>
    <w:link w:val="75"/>
    <w:qFormat/>
    <w:locked/>
    <w:uiPriority w:val="99"/>
    <w:rPr>
      <w:rFonts w:ascii="Arial" w:hAnsi="Arial"/>
      <w:sz w:val="22"/>
    </w:rPr>
  </w:style>
  <w:style w:type="character" w:customStyle="1" w:styleId="125">
    <w:name w:val="Char Char"/>
    <w:qFormat/>
    <w:uiPriority w:val="99"/>
    <w:rPr>
      <w:rFonts w:ascii="宋体" w:hAnsi="宋体" w:eastAsia="宋体"/>
      <w:sz w:val="24"/>
      <w:lang w:val="en-US" w:eastAsia="zh-CN"/>
    </w:rPr>
  </w:style>
  <w:style w:type="character" w:customStyle="1" w:styleId="126">
    <w:name w:val="标题2"/>
    <w:qFormat/>
    <w:uiPriority w:val="99"/>
    <w:rPr>
      <w:rFonts w:cs="Times New Roman"/>
    </w:rPr>
  </w:style>
  <w:style w:type="character" w:customStyle="1" w:styleId="127">
    <w:name w:val="样式 样式 标题 2 + Times New Roman 四号 非加粗 段前: 5 磅 段后: 0 磅 行距: 固定值 20..... Char"/>
    <w:link w:val="83"/>
    <w:qFormat/>
    <w:locked/>
    <w:uiPriority w:val="99"/>
    <w:rPr>
      <w:rFonts w:ascii="Arial" w:hAnsi="Arial"/>
      <w:b/>
      <w:kern w:val="2"/>
      <w:sz w:val="32"/>
    </w:rPr>
  </w:style>
  <w:style w:type="character" w:customStyle="1" w:styleId="128">
    <w:name w:val="普通(网站) Char1"/>
    <w:qFormat/>
    <w:locked/>
    <w:uiPriority w:val="99"/>
    <w:rPr>
      <w:rFonts w:ascii="宋体" w:hAnsi="宋体" w:eastAsia="宋体"/>
      <w:sz w:val="24"/>
      <w:lang w:val="en-US" w:eastAsia="zh-CN"/>
    </w:rPr>
  </w:style>
  <w:style w:type="character" w:customStyle="1" w:styleId="129">
    <w:name w:val="普通(网站) Char2"/>
    <w:qFormat/>
    <w:locked/>
    <w:uiPriority w:val="99"/>
    <w:rPr>
      <w:rFonts w:ascii="宋体" w:hAnsi="宋体" w:eastAsia="宋体"/>
      <w:sz w:val="24"/>
      <w:lang w:val="en-US" w:eastAsia="zh-CN"/>
    </w:rPr>
  </w:style>
  <w:style w:type="character" w:customStyle="1" w:styleId="130">
    <w:name w:val="标题 1 Char"/>
    <w:qFormat/>
    <w:locked/>
    <w:uiPriority w:val="99"/>
    <w:rPr>
      <w:b/>
      <w:kern w:val="44"/>
      <w:sz w:val="44"/>
    </w:rPr>
  </w:style>
  <w:style w:type="character" w:customStyle="1" w:styleId="131">
    <w:name w:val="标题 2 Char"/>
    <w:qFormat/>
    <w:locked/>
    <w:uiPriority w:val="99"/>
    <w:rPr>
      <w:rFonts w:ascii="Arial" w:hAnsi="Arial" w:eastAsia="黑体"/>
      <w:b/>
      <w:kern w:val="2"/>
      <w:sz w:val="32"/>
      <w:lang w:val="en-US" w:eastAsia="zh-CN"/>
    </w:rPr>
  </w:style>
  <w:style w:type="paragraph" w:styleId="13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z-正文"/>
    <w:basedOn w:val="1"/>
    <w:qFormat/>
    <w:uiPriority w:val="0"/>
    <w:pPr>
      <w:spacing w:line="360" w:lineRule="auto"/>
      <w:ind w:firstLine="200" w:firstLineChars="200"/>
    </w:pPr>
  </w:style>
  <w:style w:type="paragraph" w:customStyle="1" w:styleId="134">
    <w:name w:val="Body text|1"/>
    <w:basedOn w:val="1"/>
    <w:qFormat/>
    <w:uiPriority w:val="0"/>
    <w:pPr>
      <w:spacing w:after="40" w:line="343" w:lineRule="auto"/>
    </w:pPr>
    <w:rPr>
      <w:rFonts w:ascii="宋体" w:hAnsi="宋体" w:cs="宋体"/>
      <w:sz w:val="21"/>
      <w:lang w:val="zh-TW" w:eastAsia="zh-TW" w:bidi="zh-TW"/>
    </w:rPr>
  </w:style>
  <w:style w:type="paragraph" w:customStyle="1" w:styleId="135">
    <w:name w:val="Body text|2"/>
    <w:basedOn w:val="1"/>
    <w:qFormat/>
    <w:uiPriority w:val="0"/>
    <w:pPr>
      <w:spacing w:after="1050"/>
      <w:jc w:val="center"/>
    </w:pPr>
    <w:rPr>
      <w:rFonts w:ascii="宋体" w:hAnsi="宋体" w:cs="宋体"/>
      <w:sz w:val="28"/>
      <w:szCs w:val="28"/>
      <w:lang w:val="zh-TW" w:eastAsia="zh-TW" w:bidi="zh-TW"/>
    </w:rPr>
  </w:style>
  <w:style w:type="paragraph" w:customStyle="1" w:styleId="136">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37">
    <w:name w:val="WPSOffice手动目录 1"/>
    <w:qFormat/>
    <w:uiPriority w:val="0"/>
    <w:pPr>
      <w:ind w:leftChars="0"/>
    </w:pPr>
    <w:rPr>
      <w:rFonts w:ascii="Times New Roman" w:hAnsi="Times New Roman" w:eastAsia="宋体" w:cs="Times New Roman"/>
      <w:sz w:val="20"/>
      <w:szCs w:val="20"/>
    </w:rPr>
  </w:style>
  <w:style w:type="paragraph" w:customStyle="1" w:styleId="1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textRotate="1"/>
    <customShpInfo spid="_x0000_s2056" textRotate="1"/>
    <customShpInfo spid="_x0000_s2057" textRotate="1"/>
    <customShpInfo spid="_x0000_s2058" textRotate="1"/>
    <customShpInfo spid="_x0000_s1030"/>
    <customShpInfo spid="_x0000_s1031"/>
    <customShpInfo spid="_x0000_s1029"/>
    <customShpInfo spid="_x0000_s1033"/>
    <customShpInfo spid="_x0000_s1034"/>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4F991-E2D7-4827-ADDD-D1898489F81D}">
  <ds:schemaRefs/>
</ds:datastoreItem>
</file>

<file path=docProps/app.xml><?xml version="1.0" encoding="utf-8"?>
<Properties xmlns="http://schemas.openxmlformats.org/officeDocument/2006/extended-properties" xmlns:vt="http://schemas.openxmlformats.org/officeDocument/2006/docPropsVTypes">
  <Template>Normal</Template>
  <Company>fz</Company>
  <Pages>30</Pages>
  <Words>7629</Words>
  <Characters>7951</Characters>
  <Lines>127</Lines>
  <Paragraphs>35</Paragraphs>
  <TotalTime>3</TotalTime>
  <ScaleCrop>false</ScaleCrop>
  <LinksUpToDate>false</LinksUpToDate>
  <CharactersWithSpaces>9777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2017-05-27T02:32:00Z</dcterms:created>
  <dc:creator>kzy</dc:creator>
  <cp:lastModifiedBy>Administrator</cp:lastModifiedBy>
  <cp:lastPrinted>2016-02-22T01:59:00Z</cp:lastPrinted>
  <dcterms:modified xsi:type="dcterms:W3CDTF">2022-10-21T05:41:59Z</dcterms:modified>
  <dc:title>招 标 公 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17017D5379944E8790979DE50A40F42D</vt:lpwstr>
  </property>
</Properties>
</file>